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8A5204" w14:textId="4150C600" w:rsidR="003F4A4D" w:rsidRPr="00097006" w:rsidRDefault="00DC0CCB" w:rsidP="00F67D9E">
      <w:pPr>
        <w:spacing w:after="0" w:line="360" w:lineRule="auto"/>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rPr>
        <w:t xml:space="preserve">                     </w:t>
      </w:r>
      <w:r w:rsidR="003F4A4D" w:rsidRPr="00097006">
        <w:rPr>
          <w:rFonts w:ascii="Times New Roman" w:hAnsi="Times New Roman" w:cs="Times New Roman"/>
          <w:b/>
          <w:sz w:val="24"/>
          <w:szCs w:val="24"/>
        </w:rPr>
        <w:t>Vidya Bharati Mahavidyalaya, Camp</w:t>
      </w:r>
      <w:r w:rsidR="00046BC8">
        <w:rPr>
          <w:rFonts w:ascii="Times New Roman" w:hAnsi="Times New Roman" w:cs="Times New Roman"/>
          <w:b/>
          <w:sz w:val="24"/>
          <w:szCs w:val="24"/>
        </w:rPr>
        <w:t>,</w:t>
      </w:r>
      <w:r w:rsidR="003F4A4D" w:rsidRPr="00097006">
        <w:rPr>
          <w:rFonts w:ascii="Times New Roman" w:hAnsi="Times New Roman" w:cs="Times New Roman"/>
          <w:b/>
          <w:sz w:val="24"/>
          <w:szCs w:val="24"/>
        </w:rPr>
        <w:t xml:space="preserve"> Amravati</w:t>
      </w:r>
    </w:p>
    <w:p w14:paraId="7B794BE6" w14:textId="77777777" w:rsidR="003F4A4D" w:rsidRPr="00097006" w:rsidRDefault="003F4A4D" w:rsidP="00F67D9E">
      <w:pPr>
        <w:spacing w:after="0" w:line="360" w:lineRule="auto"/>
        <w:jc w:val="center"/>
        <w:rPr>
          <w:rFonts w:ascii="Times New Roman" w:hAnsi="Times New Roman" w:cs="Times New Roman"/>
          <w:b/>
          <w:sz w:val="24"/>
          <w:szCs w:val="24"/>
        </w:rPr>
      </w:pPr>
      <w:r w:rsidRPr="00097006">
        <w:rPr>
          <w:rFonts w:ascii="Times New Roman" w:hAnsi="Times New Roman" w:cs="Times New Roman"/>
          <w:b/>
          <w:sz w:val="24"/>
          <w:szCs w:val="24"/>
        </w:rPr>
        <w:t xml:space="preserve">Department of </w:t>
      </w:r>
      <w:r w:rsidR="006D6AF8">
        <w:rPr>
          <w:rFonts w:ascii="Times New Roman" w:hAnsi="Times New Roman" w:cs="Times New Roman"/>
          <w:b/>
          <w:sz w:val="24"/>
          <w:szCs w:val="24"/>
        </w:rPr>
        <w:t>Chemistry</w:t>
      </w:r>
    </w:p>
    <w:p w14:paraId="7761BEB2" w14:textId="77777777" w:rsidR="008F4B9B" w:rsidRPr="00097006" w:rsidRDefault="007320D6" w:rsidP="00F67D9E">
      <w:pPr>
        <w:spacing w:after="0" w:line="360" w:lineRule="auto"/>
        <w:jc w:val="center"/>
        <w:rPr>
          <w:rFonts w:ascii="Times New Roman" w:hAnsi="Times New Roman" w:cs="Times New Roman"/>
          <w:b/>
          <w:sz w:val="24"/>
          <w:szCs w:val="24"/>
        </w:rPr>
      </w:pPr>
      <w:r w:rsidRPr="00097006">
        <w:rPr>
          <w:rFonts w:ascii="Times New Roman" w:hAnsi="Times New Roman" w:cs="Times New Roman"/>
          <w:b/>
          <w:sz w:val="24"/>
          <w:szCs w:val="24"/>
        </w:rPr>
        <w:t>FACULTY PROFILE</w:t>
      </w:r>
    </w:p>
    <w:p w14:paraId="7BDDB483" w14:textId="7C15C57E" w:rsidR="00306021" w:rsidRPr="00097006" w:rsidRDefault="00FD3126" w:rsidP="006D6AF8">
      <w:pPr>
        <w:pStyle w:val="ListParagraph"/>
        <w:numPr>
          <w:ilvl w:val="0"/>
          <w:numId w:val="1"/>
        </w:numPr>
        <w:spacing w:after="0" w:line="360" w:lineRule="auto"/>
        <w:ind w:left="180" w:hanging="180"/>
        <w:rPr>
          <w:rFonts w:ascii="Times New Roman" w:hAnsi="Times New Roman" w:cs="Times New Roman"/>
          <w:sz w:val="24"/>
          <w:szCs w:val="24"/>
        </w:rPr>
      </w:pPr>
      <w:r w:rsidRPr="00097006">
        <w:rPr>
          <w:rFonts w:ascii="Times New Roman" w:hAnsi="Times New Roman" w:cs="Times New Roman"/>
          <w:sz w:val="24"/>
          <w:szCs w:val="24"/>
        </w:rPr>
        <w:t>Name of Teacher:</w:t>
      </w:r>
      <w:r w:rsidR="006D6AF8">
        <w:rPr>
          <w:rFonts w:ascii="Times New Roman" w:hAnsi="Times New Roman" w:cs="Times New Roman"/>
          <w:sz w:val="24"/>
          <w:szCs w:val="24"/>
        </w:rPr>
        <w:t xml:space="preserve"> </w:t>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600280" w:rsidRPr="00600280">
        <w:rPr>
          <w:rFonts w:ascii="Times New Roman" w:hAnsi="Times New Roman" w:cs="Times New Roman"/>
          <w:b/>
          <w:bCs/>
          <w:sz w:val="24"/>
          <w:szCs w:val="24"/>
        </w:rPr>
        <w:t xml:space="preserve">Prof. </w:t>
      </w:r>
      <w:r w:rsidR="006D6AF8" w:rsidRPr="00600280">
        <w:rPr>
          <w:rFonts w:ascii="Times New Roman" w:hAnsi="Times New Roman" w:cs="Times New Roman"/>
          <w:b/>
          <w:bCs/>
          <w:sz w:val="24"/>
          <w:szCs w:val="24"/>
        </w:rPr>
        <w:t>Dr</w:t>
      </w:r>
      <w:r w:rsidR="006D6AF8" w:rsidRPr="006D6AF8">
        <w:rPr>
          <w:rFonts w:ascii="Times New Roman" w:hAnsi="Times New Roman" w:cs="Times New Roman"/>
          <w:b/>
          <w:sz w:val="24"/>
          <w:szCs w:val="24"/>
        </w:rPr>
        <w:t>. Vijay H. Masand</w:t>
      </w:r>
    </w:p>
    <w:p w14:paraId="0362FD8E" w14:textId="46500173" w:rsidR="00FD3126" w:rsidRPr="00097006" w:rsidRDefault="00FD3126" w:rsidP="006D6AF8">
      <w:pPr>
        <w:pStyle w:val="ListParagraph"/>
        <w:numPr>
          <w:ilvl w:val="0"/>
          <w:numId w:val="1"/>
        </w:numPr>
        <w:spacing w:after="0" w:line="360" w:lineRule="auto"/>
        <w:ind w:left="180" w:hanging="180"/>
        <w:rPr>
          <w:rFonts w:ascii="Times New Roman" w:hAnsi="Times New Roman" w:cs="Times New Roman"/>
          <w:sz w:val="24"/>
          <w:szCs w:val="24"/>
        </w:rPr>
      </w:pPr>
      <w:r w:rsidRPr="00097006">
        <w:rPr>
          <w:rFonts w:ascii="Times New Roman" w:hAnsi="Times New Roman" w:cs="Times New Roman"/>
          <w:sz w:val="24"/>
          <w:szCs w:val="24"/>
        </w:rPr>
        <w:t>Designation:</w:t>
      </w:r>
      <w:r w:rsidR="006D6AF8">
        <w:rPr>
          <w:rFonts w:ascii="Times New Roman" w:hAnsi="Times New Roman" w:cs="Times New Roman"/>
          <w:sz w:val="24"/>
          <w:szCs w:val="24"/>
        </w:rPr>
        <w:t xml:space="preserve"> </w:t>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6D6AF8" w:rsidRPr="006D6AF8">
        <w:rPr>
          <w:rFonts w:ascii="Times New Roman" w:hAnsi="Times New Roman" w:cs="Times New Roman"/>
          <w:b/>
          <w:sz w:val="24"/>
          <w:szCs w:val="24"/>
        </w:rPr>
        <w:t>Professor</w:t>
      </w:r>
    </w:p>
    <w:p w14:paraId="07A5DCB9" w14:textId="77777777" w:rsidR="00FD3126" w:rsidRPr="006D6AF8" w:rsidRDefault="00FD3126" w:rsidP="006D6AF8">
      <w:pPr>
        <w:pStyle w:val="ListParagraph"/>
        <w:numPr>
          <w:ilvl w:val="0"/>
          <w:numId w:val="1"/>
        </w:numPr>
        <w:spacing w:after="0" w:line="360" w:lineRule="auto"/>
        <w:ind w:left="180" w:hanging="180"/>
        <w:rPr>
          <w:rFonts w:ascii="Times New Roman" w:hAnsi="Times New Roman" w:cs="Times New Roman"/>
          <w:b/>
          <w:sz w:val="24"/>
          <w:szCs w:val="24"/>
        </w:rPr>
      </w:pPr>
      <w:r w:rsidRPr="00097006">
        <w:rPr>
          <w:rFonts w:ascii="Times New Roman" w:hAnsi="Times New Roman" w:cs="Times New Roman"/>
          <w:sz w:val="24"/>
          <w:szCs w:val="24"/>
        </w:rPr>
        <w:t>Educational Qualifications:</w:t>
      </w:r>
      <w:r w:rsidR="006D6AF8">
        <w:rPr>
          <w:rFonts w:ascii="Times New Roman" w:hAnsi="Times New Roman" w:cs="Times New Roman"/>
          <w:sz w:val="24"/>
          <w:szCs w:val="24"/>
        </w:rPr>
        <w:t xml:space="preserve"> </w:t>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6D6AF8" w:rsidRPr="006D6AF8">
        <w:rPr>
          <w:rFonts w:ascii="Times New Roman" w:hAnsi="Times New Roman" w:cs="Times New Roman"/>
          <w:b/>
          <w:sz w:val="24"/>
          <w:szCs w:val="24"/>
        </w:rPr>
        <w:t>M.Sc., B.Ed., SET, Ph.D.</w:t>
      </w:r>
    </w:p>
    <w:p w14:paraId="0111582A" w14:textId="77777777" w:rsidR="00FD3126" w:rsidRPr="006D6AF8" w:rsidRDefault="00FD3126" w:rsidP="006D6AF8">
      <w:pPr>
        <w:pStyle w:val="ListParagraph"/>
        <w:numPr>
          <w:ilvl w:val="0"/>
          <w:numId w:val="1"/>
        </w:numPr>
        <w:spacing w:after="0" w:line="360" w:lineRule="auto"/>
        <w:ind w:left="180" w:hanging="180"/>
        <w:rPr>
          <w:rFonts w:ascii="Times New Roman" w:hAnsi="Times New Roman" w:cs="Times New Roman"/>
          <w:b/>
          <w:sz w:val="24"/>
          <w:szCs w:val="24"/>
        </w:rPr>
      </w:pPr>
      <w:r w:rsidRPr="00097006">
        <w:rPr>
          <w:rFonts w:ascii="Times New Roman" w:hAnsi="Times New Roman" w:cs="Times New Roman"/>
          <w:sz w:val="24"/>
          <w:szCs w:val="24"/>
        </w:rPr>
        <w:t>Date of Appointment:</w:t>
      </w:r>
      <w:r w:rsidR="006D6AF8">
        <w:rPr>
          <w:rFonts w:ascii="Times New Roman" w:hAnsi="Times New Roman" w:cs="Times New Roman"/>
          <w:sz w:val="24"/>
          <w:szCs w:val="24"/>
        </w:rPr>
        <w:t xml:space="preserve"> </w:t>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6D6AF8" w:rsidRPr="006D6AF8">
        <w:rPr>
          <w:rFonts w:ascii="Times New Roman" w:hAnsi="Times New Roman" w:cs="Times New Roman"/>
          <w:b/>
          <w:sz w:val="24"/>
          <w:szCs w:val="24"/>
        </w:rPr>
        <w:t>01/08/2005</w:t>
      </w:r>
    </w:p>
    <w:p w14:paraId="116FE428" w14:textId="2C9028BD" w:rsidR="00FD3126" w:rsidRPr="00097006" w:rsidRDefault="00FD3126" w:rsidP="006D6AF8">
      <w:pPr>
        <w:pStyle w:val="ListParagraph"/>
        <w:numPr>
          <w:ilvl w:val="0"/>
          <w:numId w:val="1"/>
        </w:numPr>
        <w:spacing w:after="0" w:line="360" w:lineRule="auto"/>
        <w:ind w:left="180" w:hanging="180"/>
        <w:rPr>
          <w:rFonts w:ascii="Times New Roman" w:hAnsi="Times New Roman" w:cs="Times New Roman"/>
          <w:sz w:val="24"/>
          <w:szCs w:val="24"/>
        </w:rPr>
      </w:pPr>
      <w:r w:rsidRPr="00097006">
        <w:rPr>
          <w:rFonts w:ascii="Times New Roman" w:hAnsi="Times New Roman" w:cs="Times New Roman"/>
          <w:sz w:val="24"/>
          <w:szCs w:val="24"/>
        </w:rPr>
        <w:t>Experience</w:t>
      </w:r>
      <w:r w:rsidR="00990975" w:rsidRPr="00097006">
        <w:rPr>
          <w:rFonts w:ascii="Times New Roman" w:hAnsi="Times New Roman" w:cs="Times New Roman"/>
          <w:sz w:val="24"/>
          <w:szCs w:val="24"/>
        </w:rPr>
        <w:t xml:space="preserve"> in Years:</w:t>
      </w:r>
      <w:r w:rsidR="006D6AF8">
        <w:rPr>
          <w:rFonts w:ascii="Times New Roman" w:hAnsi="Times New Roman" w:cs="Times New Roman"/>
          <w:sz w:val="24"/>
          <w:szCs w:val="24"/>
        </w:rPr>
        <w:t xml:space="preserve"> </w:t>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5C1952">
        <w:rPr>
          <w:rFonts w:ascii="Times New Roman" w:hAnsi="Times New Roman" w:cs="Times New Roman"/>
          <w:b/>
          <w:sz w:val="24"/>
          <w:szCs w:val="24"/>
        </w:rPr>
        <w:t>2</w:t>
      </w:r>
      <w:r w:rsidR="00600280">
        <w:rPr>
          <w:rFonts w:ascii="Times New Roman" w:hAnsi="Times New Roman" w:cs="Times New Roman"/>
          <w:b/>
          <w:sz w:val="24"/>
          <w:szCs w:val="24"/>
        </w:rPr>
        <w:t>1</w:t>
      </w:r>
      <w:r w:rsidR="006D6AF8" w:rsidRPr="006D6AF8">
        <w:rPr>
          <w:rFonts w:ascii="Times New Roman" w:hAnsi="Times New Roman" w:cs="Times New Roman"/>
          <w:b/>
          <w:sz w:val="24"/>
          <w:szCs w:val="24"/>
        </w:rPr>
        <w:t xml:space="preserve"> Years</w:t>
      </w:r>
    </w:p>
    <w:p w14:paraId="081FF029" w14:textId="77777777" w:rsidR="006A602D" w:rsidRDefault="00990975" w:rsidP="006A602D">
      <w:pPr>
        <w:pStyle w:val="ListParagraph"/>
        <w:numPr>
          <w:ilvl w:val="0"/>
          <w:numId w:val="1"/>
        </w:numPr>
        <w:spacing w:after="0" w:line="360" w:lineRule="auto"/>
        <w:ind w:left="180" w:hanging="180"/>
        <w:rPr>
          <w:rFonts w:ascii="Times New Roman" w:hAnsi="Times New Roman" w:cs="Times New Roman"/>
          <w:b/>
          <w:sz w:val="24"/>
          <w:szCs w:val="24"/>
        </w:rPr>
      </w:pPr>
      <w:r w:rsidRPr="00097006">
        <w:rPr>
          <w:rFonts w:ascii="Times New Roman" w:hAnsi="Times New Roman" w:cs="Times New Roman"/>
          <w:sz w:val="24"/>
          <w:szCs w:val="24"/>
        </w:rPr>
        <w:t>Corresponding Address, Email and C</w:t>
      </w:r>
      <w:r w:rsidR="00FD3126" w:rsidRPr="00097006">
        <w:rPr>
          <w:rFonts w:ascii="Times New Roman" w:hAnsi="Times New Roman" w:cs="Times New Roman"/>
          <w:sz w:val="24"/>
          <w:szCs w:val="24"/>
        </w:rPr>
        <w:t>ontact no.:</w:t>
      </w:r>
      <w:r w:rsidR="006D6AF8">
        <w:rPr>
          <w:rFonts w:ascii="Times New Roman" w:hAnsi="Times New Roman" w:cs="Times New Roman"/>
          <w:sz w:val="24"/>
          <w:szCs w:val="24"/>
        </w:rPr>
        <w:t xml:space="preserve"> </w:t>
      </w:r>
      <w:r w:rsidR="00E308FC">
        <w:rPr>
          <w:rFonts w:ascii="Times New Roman" w:hAnsi="Times New Roman" w:cs="Times New Roman"/>
          <w:sz w:val="24"/>
          <w:szCs w:val="24"/>
        </w:rPr>
        <w:tab/>
      </w:r>
      <w:r w:rsidR="006A602D">
        <w:rPr>
          <w:rFonts w:ascii="Times New Roman" w:hAnsi="Times New Roman" w:cs="Times New Roman"/>
          <w:b/>
          <w:sz w:val="24"/>
          <w:szCs w:val="24"/>
        </w:rPr>
        <w:t xml:space="preserve">A-101, Platinum Empire Building, New </w:t>
      </w:r>
    </w:p>
    <w:p w14:paraId="3FA65472" w14:textId="77777777" w:rsidR="006A602D" w:rsidRDefault="006A602D" w:rsidP="006A602D">
      <w:pPr>
        <w:pStyle w:val="ListParagraph"/>
        <w:spacing w:after="0" w:line="360" w:lineRule="auto"/>
        <w:ind w:left="4320" w:firstLine="720"/>
        <w:rPr>
          <w:rFonts w:ascii="Times New Roman" w:hAnsi="Times New Roman" w:cs="Times New Roman"/>
          <w:b/>
          <w:sz w:val="24"/>
          <w:szCs w:val="24"/>
        </w:rPr>
      </w:pPr>
      <w:r>
        <w:rPr>
          <w:rFonts w:ascii="Times New Roman" w:hAnsi="Times New Roman" w:cs="Times New Roman"/>
          <w:b/>
          <w:sz w:val="24"/>
          <w:szCs w:val="24"/>
        </w:rPr>
        <w:t xml:space="preserve">Cotton Market Road, </w:t>
      </w:r>
      <w:r w:rsidR="006D6AF8" w:rsidRPr="006D6AF8">
        <w:rPr>
          <w:rFonts w:ascii="Times New Roman" w:hAnsi="Times New Roman" w:cs="Times New Roman"/>
          <w:b/>
          <w:sz w:val="24"/>
          <w:szCs w:val="24"/>
        </w:rPr>
        <w:t xml:space="preserve">Amravati, </w:t>
      </w:r>
    </w:p>
    <w:p w14:paraId="1DF3891A" w14:textId="4C4CF6D6" w:rsidR="00FD3126" w:rsidRPr="006D6AF8" w:rsidRDefault="006D6AF8" w:rsidP="006A602D">
      <w:pPr>
        <w:pStyle w:val="ListParagraph"/>
        <w:spacing w:after="0" w:line="360" w:lineRule="auto"/>
        <w:ind w:left="4320" w:firstLine="720"/>
        <w:rPr>
          <w:rFonts w:ascii="Times New Roman" w:hAnsi="Times New Roman" w:cs="Times New Roman"/>
          <w:b/>
          <w:sz w:val="24"/>
          <w:szCs w:val="24"/>
        </w:rPr>
      </w:pPr>
      <w:r w:rsidRPr="006D6AF8">
        <w:rPr>
          <w:rFonts w:ascii="Times New Roman" w:hAnsi="Times New Roman" w:cs="Times New Roman"/>
          <w:b/>
          <w:sz w:val="24"/>
          <w:szCs w:val="24"/>
        </w:rPr>
        <w:t>Maharashtra-444 603</w:t>
      </w:r>
    </w:p>
    <w:p w14:paraId="22DF7723" w14:textId="77777777" w:rsidR="006D6AF8" w:rsidRDefault="006D6AF8" w:rsidP="00E308FC">
      <w:pPr>
        <w:pStyle w:val="ListParagraph"/>
        <w:spacing w:after="0" w:line="360" w:lineRule="auto"/>
        <w:ind w:left="4320" w:firstLine="720"/>
        <w:rPr>
          <w:rFonts w:ascii="Times New Roman" w:hAnsi="Times New Roman" w:cs="Times New Roman"/>
          <w:sz w:val="24"/>
          <w:szCs w:val="24"/>
        </w:rPr>
      </w:pPr>
      <w:r>
        <w:rPr>
          <w:rFonts w:ascii="Times New Roman" w:hAnsi="Times New Roman" w:cs="Times New Roman"/>
          <w:sz w:val="24"/>
          <w:szCs w:val="24"/>
        </w:rPr>
        <w:t xml:space="preserve">e-mail: </w:t>
      </w:r>
      <w:r w:rsidRPr="006D6AF8">
        <w:rPr>
          <w:rFonts w:ascii="Times New Roman" w:hAnsi="Times New Roman" w:cs="Times New Roman"/>
          <w:b/>
          <w:sz w:val="24"/>
          <w:szCs w:val="24"/>
        </w:rPr>
        <w:t>vijaymasand@gmail.com</w:t>
      </w:r>
    </w:p>
    <w:p w14:paraId="71EA3CE3" w14:textId="77777777" w:rsidR="006D6AF8" w:rsidRPr="00097006" w:rsidRDefault="006D6AF8" w:rsidP="00E308FC">
      <w:pPr>
        <w:pStyle w:val="ListParagraph"/>
        <w:spacing w:after="0" w:line="360" w:lineRule="auto"/>
        <w:ind w:left="4320" w:firstLine="720"/>
        <w:rPr>
          <w:rFonts w:ascii="Times New Roman" w:hAnsi="Times New Roman" w:cs="Times New Roman"/>
          <w:sz w:val="24"/>
          <w:szCs w:val="24"/>
        </w:rPr>
      </w:pPr>
      <w:r>
        <w:rPr>
          <w:rFonts w:ascii="Times New Roman" w:hAnsi="Times New Roman" w:cs="Times New Roman"/>
          <w:sz w:val="24"/>
          <w:szCs w:val="24"/>
        </w:rPr>
        <w:t xml:space="preserve">Contact no.: </w:t>
      </w:r>
      <w:r w:rsidRPr="006D6AF8">
        <w:rPr>
          <w:rFonts w:ascii="Times New Roman" w:hAnsi="Times New Roman" w:cs="Times New Roman"/>
          <w:b/>
          <w:sz w:val="24"/>
          <w:szCs w:val="24"/>
        </w:rPr>
        <w:t>9403312628</w:t>
      </w:r>
    </w:p>
    <w:p w14:paraId="422EB761" w14:textId="77777777" w:rsidR="00E308FC" w:rsidRDefault="00FD3126" w:rsidP="006D6AF8">
      <w:pPr>
        <w:pStyle w:val="ListParagraph"/>
        <w:numPr>
          <w:ilvl w:val="0"/>
          <w:numId w:val="1"/>
        </w:numPr>
        <w:spacing w:after="0" w:line="360" w:lineRule="auto"/>
        <w:ind w:left="180" w:hanging="180"/>
        <w:rPr>
          <w:rFonts w:ascii="Times New Roman" w:hAnsi="Times New Roman" w:cs="Times New Roman"/>
          <w:b/>
          <w:sz w:val="24"/>
          <w:szCs w:val="24"/>
        </w:rPr>
      </w:pPr>
      <w:r w:rsidRPr="00097006">
        <w:rPr>
          <w:rFonts w:ascii="Times New Roman" w:hAnsi="Times New Roman" w:cs="Times New Roman"/>
          <w:sz w:val="24"/>
          <w:szCs w:val="24"/>
        </w:rPr>
        <w:t>Area of Research Interest:</w:t>
      </w:r>
      <w:r w:rsidR="006D6AF8">
        <w:rPr>
          <w:rFonts w:ascii="Times New Roman" w:hAnsi="Times New Roman" w:cs="Times New Roman"/>
          <w:sz w:val="24"/>
          <w:szCs w:val="24"/>
        </w:rPr>
        <w:t xml:space="preserve"> </w:t>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6D6AF8" w:rsidRPr="006D6AF8">
        <w:rPr>
          <w:rFonts w:ascii="Times New Roman" w:hAnsi="Times New Roman" w:cs="Times New Roman"/>
          <w:b/>
          <w:sz w:val="24"/>
          <w:szCs w:val="24"/>
        </w:rPr>
        <w:t xml:space="preserve">Organic Synthesis and </w:t>
      </w:r>
    </w:p>
    <w:p w14:paraId="153DDD7B" w14:textId="77777777" w:rsidR="00FD3126" w:rsidRPr="00E308FC" w:rsidRDefault="006D6AF8" w:rsidP="00E308FC">
      <w:pPr>
        <w:spacing w:after="0" w:line="360" w:lineRule="auto"/>
        <w:ind w:left="4320" w:firstLine="720"/>
        <w:rPr>
          <w:rFonts w:ascii="Times New Roman" w:hAnsi="Times New Roman" w:cs="Times New Roman"/>
          <w:b/>
          <w:sz w:val="24"/>
          <w:szCs w:val="24"/>
        </w:rPr>
      </w:pPr>
      <w:r w:rsidRPr="00E308FC">
        <w:rPr>
          <w:rFonts w:ascii="Times New Roman" w:hAnsi="Times New Roman" w:cs="Times New Roman"/>
          <w:b/>
          <w:sz w:val="24"/>
          <w:szCs w:val="24"/>
        </w:rPr>
        <w:t>Computer Aided Drug Design</w:t>
      </w:r>
    </w:p>
    <w:p w14:paraId="016677FA" w14:textId="585D03C8" w:rsidR="00F67D9E" w:rsidRPr="00F67D9E" w:rsidRDefault="00FD3126" w:rsidP="00F67D9E">
      <w:pPr>
        <w:pStyle w:val="ListParagraph"/>
        <w:numPr>
          <w:ilvl w:val="0"/>
          <w:numId w:val="1"/>
        </w:numPr>
        <w:spacing w:after="0" w:line="360" w:lineRule="auto"/>
        <w:ind w:left="180" w:hanging="180"/>
        <w:rPr>
          <w:rFonts w:ascii="Times New Roman" w:hAnsi="Times New Roman" w:cs="Times New Roman"/>
          <w:sz w:val="24"/>
          <w:szCs w:val="24"/>
        </w:rPr>
      </w:pPr>
      <w:r w:rsidRPr="00097006">
        <w:rPr>
          <w:rFonts w:ascii="Times New Roman" w:hAnsi="Times New Roman" w:cs="Times New Roman"/>
          <w:sz w:val="24"/>
          <w:szCs w:val="24"/>
        </w:rPr>
        <w:t>Research Experience:</w:t>
      </w:r>
      <w:r w:rsidR="006D6AF8">
        <w:rPr>
          <w:rFonts w:ascii="Times New Roman" w:hAnsi="Times New Roman" w:cs="Times New Roman"/>
          <w:sz w:val="24"/>
          <w:szCs w:val="24"/>
        </w:rPr>
        <w:t xml:space="preserve"> </w:t>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E308FC">
        <w:rPr>
          <w:rFonts w:ascii="Times New Roman" w:hAnsi="Times New Roman" w:cs="Times New Roman"/>
          <w:sz w:val="24"/>
          <w:szCs w:val="24"/>
        </w:rPr>
        <w:tab/>
      </w:r>
      <w:r w:rsidR="006D6AF8" w:rsidRPr="006D6AF8">
        <w:rPr>
          <w:rFonts w:ascii="Times New Roman" w:hAnsi="Times New Roman" w:cs="Times New Roman"/>
          <w:b/>
          <w:sz w:val="24"/>
          <w:szCs w:val="24"/>
        </w:rPr>
        <w:t>1</w:t>
      </w:r>
      <w:r w:rsidR="00600280">
        <w:rPr>
          <w:rFonts w:ascii="Times New Roman" w:hAnsi="Times New Roman" w:cs="Times New Roman"/>
          <w:b/>
          <w:sz w:val="24"/>
          <w:szCs w:val="24"/>
        </w:rPr>
        <w:t>7</w:t>
      </w:r>
      <w:r w:rsidR="006D6AF8" w:rsidRPr="006D6AF8">
        <w:rPr>
          <w:rFonts w:ascii="Times New Roman" w:hAnsi="Times New Roman" w:cs="Times New Roman"/>
          <w:b/>
          <w:sz w:val="24"/>
          <w:szCs w:val="24"/>
        </w:rPr>
        <w:t xml:space="preserve"> Years</w:t>
      </w:r>
    </w:p>
    <w:p w14:paraId="53155F73" w14:textId="77777777" w:rsidR="00FB4F6B" w:rsidRPr="00F67D9E" w:rsidRDefault="00FD3126" w:rsidP="00F67D9E">
      <w:pPr>
        <w:pStyle w:val="ListParagraph"/>
        <w:numPr>
          <w:ilvl w:val="0"/>
          <w:numId w:val="1"/>
        </w:numPr>
        <w:spacing w:after="0" w:line="360" w:lineRule="auto"/>
        <w:ind w:left="180" w:hanging="180"/>
        <w:rPr>
          <w:rFonts w:ascii="Times New Roman" w:hAnsi="Times New Roman" w:cs="Times New Roman"/>
          <w:sz w:val="24"/>
          <w:szCs w:val="24"/>
        </w:rPr>
      </w:pPr>
      <w:r w:rsidRPr="00F67D9E">
        <w:rPr>
          <w:rFonts w:ascii="Times New Roman" w:hAnsi="Times New Roman" w:cs="Times New Roman"/>
          <w:sz w:val="24"/>
          <w:szCs w:val="24"/>
        </w:rPr>
        <w:t>Research Projects Completed/ Ongoing:</w:t>
      </w:r>
    </w:p>
    <w:tbl>
      <w:tblPr>
        <w:tblStyle w:val="TableGrid"/>
        <w:tblW w:w="5000" w:type="pct"/>
        <w:tblLook w:val="04A0" w:firstRow="1" w:lastRow="0" w:firstColumn="1" w:lastColumn="0" w:noHBand="0" w:noVBand="1"/>
      </w:tblPr>
      <w:tblGrid>
        <w:gridCol w:w="576"/>
        <w:gridCol w:w="4443"/>
        <w:gridCol w:w="2090"/>
        <w:gridCol w:w="1364"/>
        <w:gridCol w:w="1202"/>
      </w:tblGrid>
      <w:tr w:rsidR="006D6AF8" w:rsidRPr="006D6AF8" w14:paraId="5181D813" w14:textId="77777777" w:rsidTr="006D6AF8">
        <w:tc>
          <w:tcPr>
            <w:tcW w:w="298" w:type="pct"/>
          </w:tcPr>
          <w:p w14:paraId="75FBB05E" w14:textId="77777777" w:rsidR="00306021" w:rsidRPr="006D6AF8" w:rsidRDefault="00306021" w:rsidP="00306021">
            <w:pPr>
              <w:rPr>
                <w:rFonts w:ascii="Times New Roman" w:hAnsi="Times New Roman" w:cs="Times New Roman"/>
                <w:b/>
                <w:sz w:val="24"/>
                <w:szCs w:val="24"/>
              </w:rPr>
            </w:pPr>
            <w:r w:rsidRPr="006D6AF8">
              <w:rPr>
                <w:rFonts w:ascii="Times New Roman" w:hAnsi="Times New Roman" w:cs="Times New Roman"/>
                <w:b/>
                <w:sz w:val="24"/>
                <w:szCs w:val="24"/>
              </w:rPr>
              <w:t xml:space="preserve">S. No. </w:t>
            </w:r>
          </w:p>
        </w:tc>
        <w:tc>
          <w:tcPr>
            <w:tcW w:w="2296" w:type="pct"/>
          </w:tcPr>
          <w:p w14:paraId="53A9F98A" w14:textId="77777777" w:rsidR="00306021" w:rsidRPr="006D6AF8" w:rsidRDefault="00306021">
            <w:pPr>
              <w:rPr>
                <w:rFonts w:ascii="Times New Roman" w:hAnsi="Times New Roman" w:cs="Times New Roman"/>
                <w:b/>
                <w:sz w:val="24"/>
                <w:szCs w:val="24"/>
              </w:rPr>
            </w:pPr>
            <w:r w:rsidRPr="006D6AF8">
              <w:rPr>
                <w:rFonts w:ascii="Times New Roman" w:hAnsi="Times New Roman" w:cs="Times New Roman"/>
                <w:b/>
                <w:sz w:val="24"/>
                <w:szCs w:val="24"/>
              </w:rPr>
              <w:t>Name of Research Project</w:t>
            </w:r>
          </w:p>
        </w:tc>
        <w:tc>
          <w:tcPr>
            <w:tcW w:w="1080" w:type="pct"/>
          </w:tcPr>
          <w:p w14:paraId="3AD6F27C" w14:textId="77777777" w:rsidR="00306021" w:rsidRPr="006D6AF8" w:rsidRDefault="00306021">
            <w:pPr>
              <w:rPr>
                <w:rFonts w:ascii="Times New Roman" w:hAnsi="Times New Roman" w:cs="Times New Roman"/>
                <w:b/>
                <w:sz w:val="24"/>
                <w:szCs w:val="24"/>
              </w:rPr>
            </w:pPr>
            <w:r w:rsidRPr="006D6AF8">
              <w:rPr>
                <w:rFonts w:ascii="Times New Roman" w:hAnsi="Times New Roman" w:cs="Times New Roman"/>
                <w:b/>
                <w:sz w:val="24"/>
                <w:szCs w:val="24"/>
              </w:rPr>
              <w:t>Name of Funding Agency</w:t>
            </w:r>
          </w:p>
        </w:tc>
        <w:tc>
          <w:tcPr>
            <w:tcW w:w="705" w:type="pct"/>
          </w:tcPr>
          <w:p w14:paraId="6321403C" w14:textId="77777777" w:rsidR="00306021" w:rsidRPr="006D6AF8" w:rsidRDefault="00306021">
            <w:pPr>
              <w:rPr>
                <w:rFonts w:ascii="Times New Roman" w:hAnsi="Times New Roman" w:cs="Times New Roman"/>
                <w:b/>
                <w:sz w:val="24"/>
                <w:szCs w:val="24"/>
              </w:rPr>
            </w:pPr>
            <w:r w:rsidRPr="006D6AF8">
              <w:rPr>
                <w:rFonts w:ascii="Times New Roman" w:hAnsi="Times New Roman" w:cs="Times New Roman"/>
                <w:b/>
                <w:sz w:val="24"/>
                <w:szCs w:val="24"/>
              </w:rPr>
              <w:t xml:space="preserve">Fund Sanctioned </w:t>
            </w:r>
          </w:p>
        </w:tc>
        <w:tc>
          <w:tcPr>
            <w:tcW w:w="621" w:type="pct"/>
          </w:tcPr>
          <w:p w14:paraId="0DAA18B0" w14:textId="77777777" w:rsidR="00306021" w:rsidRPr="006D6AF8" w:rsidRDefault="00306021">
            <w:pPr>
              <w:rPr>
                <w:rFonts w:ascii="Times New Roman" w:hAnsi="Times New Roman" w:cs="Times New Roman"/>
                <w:b/>
                <w:sz w:val="24"/>
                <w:szCs w:val="24"/>
              </w:rPr>
            </w:pPr>
            <w:r w:rsidRPr="006D6AF8">
              <w:rPr>
                <w:rFonts w:ascii="Times New Roman" w:hAnsi="Times New Roman" w:cs="Times New Roman"/>
                <w:b/>
                <w:sz w:val="24"/>
                <w:szCs w:val="24"/>
              </w:rPr>
              <w:t>Duration</w:t>
            </w:r>
          </w:p>
        </w:tc>
      </w:tr>
      <w:tr w:rsidR="006D6AF8" w:rsidRPr="006D6AF8" w14:paraId="68475BBB" w14:textId="77777777" w:rsidTr="006D6AF8">
        <w:tc>
          <w:tcPr>
            <w:tcW w:w="298" w:type="pct"/>
          </w:tcPr>
          <w:p w14:paraId="7D4B3D52" w14:textId="77777777" w:rsidR="00306021" w:rsidRPr="006D6AF8" w:rsidRDefault="006D6AF8" w:rsidP="00306021">
            <w:pPr>
              <w:rPr>
                <w:rFonts w:ascii="Times New Roman" w:hAnsi="Times New Roman" w:cs="Times New Roman"/>
                <w:sz w:val="24"/>
                <w:szCs w:val="24"/>
              </w:rPr>
            </w:pPr>
            <w:r w:rsidRPr="006D6AF8">
              <w:rPr>
                <w:rFonts w:ascii="Times New Roman" w:hAnsi="Times New Roman" w:cs="Times New Roman"/>
                <w:sz w:val="24"/>
                <w:szCs w:val="24"/>
              </w:rPr>
              <w:t>1</w:t>
            </w:r>
          </w:p>
        </w:tc>
        <w:tc>
          <w:tcPr>
            <w:tcW w:w="2296" w:type="pct"/>
          </w:tcPr>
          <w:p w14:paraId="4A7C6C9F" w14:textId="77777777" w:rsidR="00306021" w:rsidRPr="006D6AF8" w:rsidRDefault="006D6AF8" w:rsidP="00E308FC">
            <w:pPr>
              <w:jc w:val="both"/>
              <w:rPr>
                <w:rFonts w:ascii="Times New Roman" w:hAnsi="Times New Roman" w:cs="Times New Roman"/>
                <w:sz w:val="24"/>
                <w:szCs w:val="24"/>
              </w:rPr>
            </w:pPr>
            <w:r w:rsidRPr="006D6AF8">
              <w:rPr>
                <w:rFonts w:ascii="Times New Roman" w:hAnsi="Times New Roman" w:cs="Times New Roman"/>
                <w:sz w:val="24"/>
                <w:szCs w:val="24"/>
              </w:rPr>
              <w:t>Co-Investigator for "Study of acoustical and transport properties of some carbohydrates with biochemic inorganic tissue salts in aqueous solutions"</w:t>
            </w:r>
          </w:p>
        </w:tc>
        <w:tc>
          <w:tcPr>
            <w:tcW w:w="1080" w:type="pct"/>
          </w:tcPr>
          <w:p w14:paraId="225FF717" w14:textId="77777777" w:rsidR="00306021" w:rsidRPr="006D6AF8" w:rsidRDefault="006D6AF8">
            <w:pPr>
              <w:rPr>
                <w:rFonts w:ascii="Times New Roman" w:hAnsi="Times New Roman" w:cs="Times New Roman"/>
                <w:sz w:val="24"/>
                <w:szCs w:val="24"/>
              </w:rPr>
            </w:pPr>
            <w:r w:rsidRPr="006D6AF8">
              <w:rPr>
                <w:rFonts w:ascii="Times New Roman" w:hAnsi="Times New Roman" w:cs="Times New Roman"/>
                <w:sz w:val="24"/>
                <w:szCs w:val="24"/>
              </w:rPr>
              <w:t>UGC, New Delhi</w:t>
            </w:r>
          </w:p>
        </w:tc>
        <w:tc>
          <w:tcPr>
            <w:tcW w:w="705" w:type="pct"/>
          </w:tcPr>
          <w:p w14:paraId="5696F356" w14:textId="77777777" w:rsidR="006D6AF8" w:rsidRPr="006D6AF8" w:rsidRDefault="006D6AF8" w:rsidP="006D6AF8">
            <w:pPr>
              <w:rPr>
                <w:rFonts w:ascii="Times New Roman" w:hAnsi="Times New Roman" w:cs="Times New Roman"/>
                <w:sz w:val="24"/>
                <w:szCs w:val="24"/>
              </w:rPr>
            </w:pPr>
            <w:r w:rsidRPr="006D6AF8">
              <w:rPr>
                <w:rFonts w:ascii="Times New Roman" w:hAnsi="Times New Roman" w:cs="Times New Roman"/>
                <w:sz w:val="24"/>
                <w:szCs w:val="24"/>
              </w:rPr>
              <w:t>Rs. 1,60,000/-</w:t>
            </w:r>
          </w:p>
          <w:p w14:paraId="78021D1B" w14:textId="77777777" w:rsidR="00306021" w:rsidRPr="006D6AF8" w:rsidRDefault="00306021">
            <w:pPr>
              <w:rPr>
                <w:rFonts w:ascii="Times New Roman" w:hAnsi="Times New Roman" w:cs="Times New Roman"/>
                <w:sz w:val="24"/>
                <w:szCs w:val="24"/>
              </w:rPr>
            </w:pPr>
          </w:p>
        </w:tc>
        <w:tc>
          <w:tcPr>
            <w:tcW w:w="621" w:type="pct"/>
          </w:tcPr>
          <w:p w14:paraId="0423801C" w14:textId="77777777" w:rsidR="006D6AF8" w:rsidRPr="006D6AF8" w:rsidRDefault="006D6AF8" w:rsidP="00E308FC">
            <w:pPr>
              <w:jc w:val="center"/>
              <w:rPr>
                <w:rFonts w:ascii="Times New Roman" w:hAnsi="Times New Roman" w:cs="Times New Roman"/>
                <w:sz w:val="24"/>
                <w:szCs w:val="24"/>
              </w:rPr>
            </w:pPr>
            <w:r w:rsidRPr="006D6AF8">
              <w:rPr>
                <w:rFonts w:ascii="Times New Roman" w:hAnsi="Times New Roman" w:cs="Times New Roman"/>
                <w:sz w:val="24"/>
                <w:szCs w:val="24"/>
              </w:rPr>
              <w:t>24/2/2012 to 24/2/2014</w:t>
            </w:r>
          </w:p>
          <w:p w14:paraId="60F669D8" w14:textId="77777777" w:rsidR="00306021" w:rsidRPr="006D6AF8" w:rsidRDefault="00306021">
            <w:pPr>
              <w:rPr>
                <w:rFonts w:ascii="Times New Roman" w:hAnsi="Times New Roman" w:cs="Times New Roman"/>
                <w:sz w:val="24"/>
                <w:szCs w:val="24"/>
              </w:rPr>
            </w:pPr>
          </w:p>
        </w:tc>
      </w:tr>
    </w:tbl>
    <w:p w14:paraId="14971417" w14:textId="77777777" w:rsidR="00E2735B" w:rsidRDefault="00E2735B" w:rsidP="00F67D9E">
      <w:pPr>
        <w:spacing w:before="120" w:after="120"/>
        <w:rPr>
          <w:rFonts w:ascii="Times New Roman" w:hAnsi="Times New Roman" w:cs="Times New Roman"/>
          <w:sz w:val="24"/>
          <w:szCs w:val="24"/>
        </w:rPr>
      </w:pPr>
    </w:p>
    <w:p w14:paraId="02EA7334" w14:textId="77777777" w:rsidR="00FD3126" w:rsidRPr="006D6AF8" w:rsidRDefault="006D6AF8" w:rsidP="00F67D9E">
      <w:pPr>
        <w:spacing w:before="120" w:after="120"/>
        <w:rPr>
          <w:rFonts w:ascii="Times New Roman" w:hAnsi="Times New Roman" w:cs="Times New Roman"/>
          <w:sz w:val="24"/>
          <w:szCs w:val="24"/>
        </w:rPr>
      </w:pPr>
      <w:r>
        <w:rPr>
          <w:rFonts w:ascii="Times New Roman" w:hAnsi="Times New Roman" w:cs="Times New Roman"/>
          <w:sz w:val="24"/>
          <w:szCs w:val="24"/>
        </w:rPr>
        <w:t xml:space="preserve">10. </w:t>
      </w:r>
      <w:r w:rsidR="00FD3126" w:rsidRPr="006D6AF8">
        <w:rPr>
          <w:rFonts w:ascii="Times New Roman" w:hAnsi="Times New Roman" w:cs="Times New Roman"/>
          <w:sz w:val="24"/>
          <w:szCs w:val="24"/>
        </w:rPr>
        <w:t xml:space="preserve">Number of students for Ph.D. </w:t>
      </w:r>
      <w:r w:rsidR="00561AC4" w:rsidRPr="006D6AF8">
        <w:rPr>
          <w:rFonts w:ascii="Times New Roman" w:hAnsi="Times New Roman" w:cs="Times New Roman"/>
          <w:sz w:val="24"/>
          <w:szCs w:val="24"/>
        </w:rPr>
        <w:t>degree:</w:t>
      </w:r>
    </w:p>
    <w:tbl>
      <w:tblPr>
        <w:tblStyle w:val="TableGrid"/>
        <w:tblW w:w="5000" w:type="pct"/>
        <w:tblLook w:val="04A0" w:firstRow="1" w:lastRow="0" w:firstColumn="1" w:lastColumn="0" w:noHBand="0" w:noVBand="1"/>
      </w:tblPr>
      <w:tblGrid>
        <w:gridCol w:w="570"/>
        <w:gridCol w:w="1216"/>
        <w:gridCol w:w="1852"/>
        <w:gridCol w:w="1283"/>
        <w:gridCol w:w="1317"/>
        <w:gridCol w:w="3437"/>
      </w:tblGrid>
      <w:tr w:rsidR="000252D3" w:rsidRPr="00097006" w14:paraId="2334BF4C" w14:textId="77777777" w:rsidTr="000A1E79">
        <w:tc>
          <w:tcPr>
            <w:tcW w:w="280" w:type="pct"/>
          </w:tcPr>
          <w:p w14:paraId="775231E2" w14:textId="77777777" w:rsidR="00A66CA0" w:rsidRPr="00097006" w:rsidRDefault="00A66CA0" w:rsidP="00FD3126">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S. No.</w:t>
            </w:r>
          </w:p>
        </w:tc>
        <w:tc>
          <w:tcPr>
            <w:tcW w:w="584" w:type="pct"/>
          </w:tcPr>
          <w:p w14:paraId="27509A73" w14:textId="77777777" w:rsidR="00A66CA0" w:rsidRPr="00097006" w:rsidRDefault="00A66CA0" w:rsidP="00FD3126">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Name of Student</w:t>
            </w:r>
          </w:p>
        </w:tc>
        <w:tc>
          <w:tcPr>
            <w:tcW w:w="1258" w:type="pct"/>
          </w:tcPr>
          <w:p w14:paraId="5A41F52F" w14:textId="77777777" w:rsidR="00A66CA0" w:rsidRPr="00097006" w:rsidRDefault="00A66CA0" w:rsidP="00A66CA0">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Title of the Thesis</w:t>
            </w:r>
          </w:p>
        </w:tc>
        <w:tc>
          <w:tcPr>
            <w:tcW w:w="616" w:type="pct"/>
          </w:tcPr>
          <w:p w14:paraId="2F67E9E3" w14:textId="77777777" w:rsidR="00A66CA0" w:rsidRPr="00097006" w:rsidRDefault="00A66CA0" w:rsidP="00FD3126">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University</w:t>
            </w:r>
          </w:p>
        </w:tc>
        <w:tc>
          <w:tcPr>
            <w:tcW w:w="981" w:type="pct"/>
          </w:tcPr>
          <w:p w14:paraId="40846CD3" w14:textId="77777777" w:rsidR="00A66CA0" w:rsidRPr="00097006" w:rsidRDefault="00A66CA0" w:rsidP="00A66CA0">
            <w:pPr>
              <w:pStyle w:val="ListParagraph"/>
              <w:ind w:left="0"/>
              <w:jc w:val="center"/>
              <w:rPr>
                <w:rFonts w:ascii="Times New Roman" w:hAnsi="Times New Roman" w:cs="Times New Roman"/>
                <w:b/>
                <w:sz w:val="24"/>
                <w:szCs w:val="24"/>
              </w:rPr>
            </w:pPr>
            <w:r w:rsidRPr="00097006">
              <w:rPr>
                <w:rFonts w:ascii="Times New Roman" w:hAnsi="Times New Roman" w:cs="Times New Roman"/>
                <w:b/>
                <w:sz w:val="24"/>
                <w:szCs w:val="24"/>
              </w:rPr>
              <w:t>Status</w:t>
            </w:r>
          </w:p>
          <w:p w14:paraId="5734ACCA" w14:textId="77777777" w:rsidR="006A602D" w:rsidRDefault="00A66CA0" w:rsidP="00FD3126">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(Awarded/</w:t>
            </w:r>
          </w:p>
          <w:p w14:paraId="12656C37" w14:textId="77777777" w:rsidR="006A602D" w:rsidRDefault="00A66CA0" w:rsidP="00FD3126">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Working/</w:t>
            </w:r>
          </w:p>
          <w:p w14:paraId="334FBFCE" w14:textId="1AD5AD48" w:rsidR="00A66CA0" w:rsidRPr="00097006" w:rsidRDefault="00A66CA0" w:rsidP="00FD3126">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Enrolled)</w:t>
            </w:r>
          </w:p>
        </w:tc>
        <w:tc>
          <w:tcPr>
            <w:tcW w:w="1281" w:type="pct"/>
          </w:tcPr>
          <w:p w14:paraId="157E23EC" w14:textId="77777777" w:rsidR="00A66CA0" w:rsidRPr="00097006" w:rsidRDefault="00A66CA0" w:rsidP="00FD3126">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Notification No.</w:t>
            </w:r>
          </w:p>
        </w:tc>
      </w:tr>
      <w:tr w:rsidR="000252D3" w:rsidRPr="00097006" w14:paraId="63C3E1FC" w14:textId="77777777" w:rsidTr="000A1E79">
        <w:tc>
          <w:tcPr>
            <w:tcW w:w="280" w:type="pct"/>
          </w:tcPr>
          <w:p w14:paraId="399B80AE" w14:textId="77777777" w:rsidR="00A66CA0" w:rsidRPr="00097006" w:rsidRDefault="00A66CA0" w:rsidP="006A602D">
            <w:pPr>
              <w:pStyle w:val="ListParagraph"/>
              <w:numPr>
                <w:ilvl w:val="0"/>
                <w:numId w:val="10"/>
              </w:numPr>
              <w:rPr>
                <w:rFonts w:ascii="Times New Roman" w:hAnsi="Times New Roman" w:cs="Times New Roman"/>
                <w:sz w:val="24"/>
                <w:szCs w:val="24"/>
              </w:rPr>
            </w:pPr>
          </w:p>
        </w:tc>
        <w:tc>
          <w:tcPr>
            <w:tcW w:w="584" w:type="pct"/>
          </w:tcPr>
          <w:p w14:paraId="1DA46449" w14:textId="6B9800AD" w:rsidR="00A66CA0" w:rsidRPr="00097006" w:rsidRDefault="006A602D" w:rsidP="00FD3126">
            <w:pPr>
              <w:pStyle w:val="ListParagraph"/>
              <w:ind w:left="0"/>
              <w:rPr>
                <w:rFonts w:ascii="Times New Roman" w:hAnsi="Times New Roman" w:cs="Times New Roman"/>
                <w:sz w:val="24"/>
                <w:szCs w:val="24"/>
              </w:rPr>
            </w:pPr>
            <w:r>
              <w:rPr>
                <w:rFonts w:ascii="Times New Roman" w:hAnsi="Times New Roman" w:cs="Times New Roman"/>
                <w:sz w:val="24"/>
                <w:szCs w:val="24"/>
              </w:rPr>
              <w:t>Dr. Nilesh Kadu</w:t>
            </w:r>
          </w:p>
        </w:tc>
        <w:tc>
          <w:tcPr>
            <w:tcW w:w="1258" w:type="pct"/>
          </w:tcPr>
          <w:p w14:paraId="5AD89F6B" w14:textId="7CF6C5A3" w:rsidR="006A602D" w:rsidRPr="006A602D" w:rsidRDefault="000A1E79" w:rsidP="006A602D">
            <w:pPr>
              <w:rPr>
                <w:rFonts w:ascii="Times New Roman" w:hAnsi="Times New Roman" w:cs="Times New Roman"/>
                <w:sz w:val="24"/>
                <w:szCs w:val="24"/>
              </w:rPr>
            </w:pPr>
            <w:r w:rsidRPr="006A602D">
              <w:rPr>
                <w:rFonts w:ascii="Times New Roman" w:hAnsi="Times New Roman" w:cs="Times New Roman"/>
                <w:sz w:val="24"/>
                <w:szCs w:val="24"/>
              </w:rPr>
              <w:t xml:space="preserve">Preparation, Spectral Characterization And </w:t>
            </w:r>
          </w:p>
          <w:p w14:paraId="4368AD21" w14:textId="4B2CA20A" w:rsidR="006A602D" w:rsidRPr="006A602D" w:rsidRDefault="000A1E79" w:rsidP="006A602D">
            <w:pPr>
              <w:rPr>
                <w:rFonts w:ascii="Times New Roman" w:hAnsi="Times New Roman" w:cs="Times New Roman"/>
                <w:sz w:val="24"/>
                <w:szCs w:val="24"/>
              </w:rPr>
            </w:pPr>
            <w:r w:rsidRPr="006A602D">
              <w:rPr>
                <w:rFonts w:ascii="Times New Roman" w:hAnsi="Times New Roman" w:cs="Times New Roman"/>
                <w:sz w:val="24"/>
                <w:szCs w:val="24"/>
              </w:rPr>
              <w:t xml:space="preserve">Biological Evaluation Of Some Substituted  </w:t>
            </w:r>
          </w:p>
          <w:p w14:paraId="46A80C87" w14:textId="6719A72C" w:rsidR="00A66CA0" w:rsidRPr="00097006" w:rsidRDefault="000A1E79" w:rsidP="006A602D">
            <w:pPr>
              <w:pStyle w:val="ListParagraph"/>
              <w:ind w:left="0"/>
              <w:rPr>
                <w:rFonts w:ascii="Times New Roman" w:hAnsi="Times New Roman" w:cs="Times New Roman"/>
                <w:sz w:val="24"/>
                <w:szCs w:val="24"/>
              </w:rPr>
            </w:pPr>
            <w:r w:rsidRPr="006A602D">
              <w:rPr>
                <w:rFonts w:ascii="Times New Roman" w:hAnsi="Times New Roman" w:cs="Times New Roman"/>
                <w:sz w:val="24"/>
                <w:szCs w:val="24"/>
              </w:rPr>
              <w:t>1,3,4-Thiadiazole Derivatives</w:t>
            </w:r>
          </w:p>
        </w:tc>
        <w:tc>
          <w:tcPr>
            <w:tcW w:w="616" w:type="pct"/>
          </w:tcPr>
          <w:p w14:paraId="37F55FE0" w14:textId="422D568B" w:rsidR="00A66CA0" w:rsidRPr="00097006" w:rsidRDefault="006A602D" w:rsidP="00FD3126">
            <w:pPr>
              <w:pStyle w:val="ListParagraph"/>
              <w:ind w:left="0"/>
              <w:rPr>
                <w:rFonts w:ascii="Times New Roman" w:hAnsi="Times New Roman" w:cs="Times New Roman"/>
                <w:sz w:val="24"/>
                <w:szCs w:val="24"/>
              </w:rPr>
            </w:pPr>
            <w:r>
              <w:rPr>
                <w:rFonts w:ascii="Times New Roman" w:hAnsi="Times New Roman" w:cs="Times New Roman"/>
                <w:sz w:val="24"/>
                <w:szCs w:val="24"/>
              </w:rPr>
              <w:t>SGBAU, Amravati</w:t>
            </w:r>
          </w:p>
        </w:tc>
        <w:tc>
          <w:tcPr>
            <w:tcW w:w="981" w:type="pct"/>
          </w:tcPr>
          <w:p w14:paraId="5B6BDD21" w14:textId="1D48E618" w:rsidR="00A66CA0" w:rsidRPr="006A602D" w:rsidRDefault="006A602D" w:rsidP="00FD3126">
            <w:pPr>
              <w:pStyle w:val="ListParagraph"/>
              <w:ind w:left="0"/>
              <w:rPr>
                <w:rFonts w:ascii="Times New Roman" w:hAnsi="Times New Roman" w:cs="Times New Roman"/>
                <w:b/>
                <w:bCs/>
                <w:sz w:val="24"/>
                <w:szCs w:val="24"/>
              </w:rPr>
            </w:pPr>
            <w:r w:rsidRPr="006A602D">
              <w:rPr>
                <w:rFonts w:ascii="Times New Roman" w:hAnsi="Times New Roman" w:cs="Times New Roman"/>
                <w:b/>
                <w:bCs/>
                <w:sz w:val="24"/>
                <w:szCs w:val="24"/>
              </w:rPr>
              <w:t>Awarded</w:t>
            </w:r>
          </w:p>
        </w:tc>
        <w:tc>
          <w:tcPr>
            <w:tcW w:w="1281" w:type="pct"/>
          </w:tcPr>
          <w:p w14:paraId="540F2323" w14:textId="4A2A5A54" w:rsidR="00A66CA0" w:rsidRPr="00097006" w:rsidRDefault="006A602D" w:rsidP="00FD3126">
            <w:pPr>
              <w:pStyle w:val="ListParagraph"/>
              <w:ind w:left="0"/>
              <w:rPr>
                <w:rFonts w:ascii="Times New Roman" w:hAnsi="Times New Roman" w:cs="Times New Roman"/>
                <w:sz w:val="24"/>
                <w:szCs w:val="24"/>
              </w:rPr>
            </w:pPr>
            <w:r>
              <w:rPr>
                <w:rFonts w:ascii="Times New Roman" w:hAnsi="Times New Roman" w:cs="Times New Roman"/>
                <w:sz w:val="24"/>
                <w:szCs w:val="24"/>
              </w:rPr>
              <w:t>SGBAU/Ph.D./Chem./1383/2022</w:t>
            </w:r>
          </w:p>
        </w:tc>
      </w:tr>
      <w:tr w:rsidR="000A1E79" w:rsidRPr="00097006" w14:paraId="56D63A6B" w14:textId="77777777" w:rsidTr="000A1E79">
        <w:tc>
          <w:tcPr>
            <w:tcW w:w="280" w:type="pct"/>
          </w:tcPr>
          <w:p w14:paraId="5711BA69" w14:textId="77777777" w:rsidR="006A602D" w:rsidRPr="00097006" w:rsidRDefault="006A602D" w:rsidP="006A602D">
            <w:pPr>
              <w:pStyle w:val="ListParagraph"/>
              <w:numPr>
                <w:ilvl w:val="0"/>
                <w:numId w:val="10"/>
              </w:numPr>
              <w:rPr>
                <w:rFonts w:ascii="Times New Roman" w:hAnsi="Times New Roman" w:cs="Times New Roman"/>
                <w:sz w:val="24"/>
                <w:szCs w:val="24"/>
              </w:rPr>
            </w:pPr>
          </w:p>
        </w:tc>
        <w:tc>
          <w:tcPr>
            <w:tcW w:w="584" w:type="pct"/>
          </w:tcPr>
          <w:p w14:paraId="5E29317F" w14:textId="6DBA9BC8" w:rsidR="006A602D" w:rsidRPr="00097006" w:rsidRDefault="006A602D" w:rsidP="00FD3126">
            <w:pPr>
              <w:pStyle w:val="ListParagraph"/>
              <w:ind w:left="0"/>
              <w:rPr>
                <w:rFonts w:ascii="Times New Roman" w:hAnsi="Times New Roman" w:cs="Times New Roman"/>
                <w:sz w:val="24"/>
                <w:szCs w:val="24"/>
              </w:rPr>
            </w:pPr>
            <w:r>
              <w:rPr>
                <w:rFonts w:ascii="Times New Roman" w:hAnsi="Times New Roman" w:cs="Times New Roman"/>
                <w:sz w:val="24"/>
                <w:szCs w:val="24"/>
              </w:rPr>
              <w:t>Mr. Rahul Rahate</w:t>
            </w:r>
          </w:p>
        </w:tc>
        <w:tc>
          <w:tcPr>
            <w:tcW w:w="1258" w:type="pct"/>
          </w:tcPr>
          <w:p w14:paraId="363F9117" w14:textId="6345D50F" w:rsidR="002B141F" w:rsidRPr="002B141F" w:rsidRDefault="002B141F" w:rsidP="002B141F">
            <w:pPr>
              <w:rPr>
                <w:rFonts w:ascii="Times New Roman" w:hAnsi="Times New Roman" w:cs="Times New Roman"/>
                <w:sz w:val="24"/>
                <w:szCs w:val="24"/>
              </w:rPr>
            </w:pPr>
            <w:r w:rsidRPr="002B141F">
              <w:rPr>
                <w:rFonts w:ascii="Times New Roman" w:hAnsi="Times New Roman" w:cs="Times New Roman"/>
                <w:sz w:val="24"/>
                <w:szCs w:val="24"/>
              </w:rPr>
              <w:t>Designing,</w:t>
            </w:r>
          </w:p>
          <w:p w14:paraId="3FADF603" w14:textId="1A5C03AB" w:rsidR="002B141F" w:rsidRPr="002B141F" w:rsidRDefault="002B141F" w:rsidP="002B141F">
            <w:pPr>
              <w:rPr>
                <w:rFonts w:ascii="Times New Roman" w:hAnsi="Times New Roman" w:cs="Times New Roman"/>
                <w:sz w:val="24"/>
                <w:szCs w:val="24"/>
              </w:rPr>
            </w:pPr>
            <w:r w:rsidRPr="002B141F">
              <w:rPr>
                <w:rFonts w:ascii="Times New Roman" w:hAnsi="Times New Roman" w:cs="Times New Roman"/>
                <w:sz w:val="24"/>
                <w:szCs w:val="24"/>
              </w:rPr>
              <w:t>Synthesis,</w:t>
            </w:r>
          </w:p>
          <w:p w14:paraId="0FC39A5F" w14:textId="05B1E2F0" w:rsidR="002B141F" w:rsidRPr="002B141F" w:rsidRDefault="002B141F" w:rsidP="002B141F">
            <w:pPr>
              <w:rPr>
                <w:rFonts w:ascii="Times New Roman" w:hAnsi="Times New Roman" w:cs="Times New Roman"/>
                <w:sz w:val="24"/>
                <w:szCs w:val="24"/>
              </w:rPr>
            </w:pPr>
            <w:r w:rsidRPr="002B141F">
              <w:rPr>
                <w:rFonts w:ascii="Times New Roman" w:hAnsi="Times New Roman" w:cs="Times New Roman"/>
                <w:sz w:val="24"/>
                <w:szCs w:val="24"/>
              </w:rPr>
              <w:t>Spectral</w:t>
            </w:r>
          </w:p>
          <w:p w14:paraId="5E05FAB6" w14:textId="21CAC5F4" w:rsidR="002B141F" w:rsidRPr="002B141F" w:rsidRDefault="002B141F" w:rsidP="002B141F">
            <w:pPr>
              <w:rPr>
                <w:rFonts w:ascii="Times New Roman" w:hAnsi="Times New Roman" w:cs="Times New Roman"/>
                <w:sz w:val="24"/>
                <w:szCs w:val="24"/>
              </w:rPr>
            </w:pPr>
            <w:r w:rsidRPr="002B141F">
              <w:rPr>
                <w:rFonts w:ascii="Times New Roman" w:hAnsi="Times New Roman" w:cs="Times New Roman"/>
                <w:sz w:val="24"/>
                <w:szCs w:val="24"/>
              </w:rPr>
              <w:t>Characterization</w:t>
            </w:r>
          </w:p>
          <w:p w14:paraId="26700DE8" w14:textId="07749ADF" w:rsidR="002B141F" w:rsidRPr="002B141F" w:rsidRDefault="002B141F" w:rsidP="002B141F">
            <w:pPr>
              <w:rPr>
                <w:rFonts w:ascii="Times New Roman" w:hAnsi="Times New Roman" w:cs="Times New Roman"/>
                <w:sz w:val="24"/>
                <w:szCs w:val="24"/>
              </w:rPr>
            </w:pPr>
            <w:r w:rsidRPr="002B141F">
              <w:rPr>
                <w:rFonts w:ascii="Times New Roman" w:hAnsi="Times New Roman" w:cs="Times New Roman"/>
                <w:sz w:val="24"/>
                <w:szCs w:val="24"/>
              </w:rPr>
              <w:t>And</w:t>
            </w:r>
          </w:p>
          <w:p w14:paraId="33D24570" w14:textId="26FE3AD4" w:rsidR="002B141F" w:rsidRPr="002B141F" w:rsidRDefault="002B141F" w:rsidP="002B141F">
            <w:pPr>
              <w:rPr>
                <w:rFonts w:ascii="Times New Roman" w:hAnsi="Times New Roman" w:cs="Times New Roman"/>
                <w:sz w:val="24"/>
                <w:szCs w:val="24"/>
              </w:rPr>
            </w:pPr>
            <w:r w:rsidRPr="002B141F">
              <w:rPr>
                <w:rFonts w:ascii="Times New Roman" w:hAnsi="Times New Roman" w:cs="Times New Roman"/>
                <w:sz w:val="24"/>
                <w:szCs w:val="24"/>
              </w:rPr>
              <w:t>Pharmacological</w:t>
            </w:r>
          </w:p>
          <w:p w14:paraId="24BEB075" w14:textId="2C842768" w:rsidR="002B141F" w:rsidRPr="002B141F" w:rsidRDefault="002B141F" w:rsidP="002B141F">
            <w:pPr>
              <w:rPr>
                <w:rFonts w:ascii="Times New Roman" w:hAnsi="Times New Roman" w:cs="Times New Roman"/>
                <w:sz w:val="24"/>
                <w:szCs w:val="24"/>
              </w:rPr>
            </w:pPr>
            <w:r w:rsidRPr="002B141F">
              <w:rPr>
                <w:rFonts w:ascii="Times New Roman" w:hAnsi="Times New Roman" w:cs="Times New Roman"/>
                <w:sz w:val="24"/>
                <w:szCs w:val="24"/>
              </w:rPr>
              <w:t>Evaluation Of</w:t>
            </w:r>
          </w:p>
          <w:p w14:paraId="42843904" w14:textId="490AFF40" w:rsidR="002B141F" w:rsidRPr="002B141F" w:rsidRDefault="002B141F" w:rsidP="002B141F">
            <w:pPr>
              <w:rPr>
                <w:rFonts w:ascii="Times New Roman" w:hAnsi="Times New Roman" w:cs="Times New Roman"/>
                <w:sz w:val="24"/>
                <w:szCs w:val="24"/>
              </w:rPr>
            </w:pPr>
            <w:r w:rsidRPr="002B141F">
              <w:rPr>
                <w:rFonts w:ascii="Times New Roman" w:hAnsi="Times New Roman" w:cs="Times New Roman"/>
                <w:sz w:val="24"/>
                <w:szCs w:val="24"/>
              </w:rPr>
              <w:t>Some Derivatives</w:t>
            </w:r>
          </w:p>
          <w:p w14:paraId="658C375A" w14:textId="7E41BAC7" w:rsidR="002B141F" w:rsidRPr="002B141F" w:rsidRDefault="002B141F" w:rsidP="002B141F">
            <w:pPr>
              <w:rPr>
                <w:rFonts w:ascii="Times New Roman" w:hAnsi="Times New Roman" w:cs="Times New Roman"/>
                <w:sz w:val="24"/>
                <w:szCs w:val="24"/>
              </w:rPr>
            </w:pPr>
            <w:r w:rsidRPr="002B141F">
              <w:rPr>
                <w:rFonts w:ascii="Times New Roman" w:hAnsi="Times New Roman" w:cs="Times New Roman"/>
                <w:sz w:val="24"/>
                <w:szCs w:val="24"/>
              </w:rPr>
              <w:t>Of 1,3,4-</w:t>
            </w:r>
          </w:p>
          <w:p w14:paraId="4F345CEC" w14:textId="40462AA6" w:rsidR="002B141F" w:rsidRPr="002B141F" w:rsidRDefault="002B141F" w:rsidP="002B141F">
            <w:pPr>
              <w:rPr>
                <w:rFonts w:ascii="Times New Roman" w:hAnsi="Times New Roman" w:cs="Times New Roman"/>
                <w:sz w:val="24"/>
                <w:szCs w:val="24"/>
              </w:rPr>
            </w:pPr>
            <w:r w:rsidRPr="002B141F">
              <w:rPr>
                <w:rFonts w:ascii="Times New Roman" w:hAnsi="Times New Roman" w:cs="Times New Roman"/>
                <w:sz w:val="24"/>
                <w:szCs w:val="24"/>
              </w:rPr>
              <w:t>Thiadiazole</w:t>
            </w:r>
          </w:p>
          <w:p w14:paraId="6D5CCFCB" w14:textId="2B288CDE" w:rsidR="006A602D" w:rsidRPr="00097006" w:rsidRDefault="002B141F" w:rsidP="002B141F">
            <w:pPr>
              <w:pStyle w:val="ListParagraph"/>
              <w:ind w:left="0"/>
              <w:rPr>
                <w:rFonts w:ascii="Times New Roman" w:hAnsi="Times New Roman" w:cs="Times New Roman"/>
                <w:sz w:val="24"/>
                <w:szCs w:val="24"/>
              </w:rPr>
            </w:pPr>
            <w:r w:rsidRPr="002B141F">
              <w:rPr>
                <w:rFonts w:ascii="Times New Roman" w:hAnsi="Times New Roman" w:cs="Times New Roman"/>
                <w:sz w:val="24"/>
                <w:szCs w:val="24"/>
              </w:rPr>
              <w:t>Scaffold</w:t>
            </w:r>
          </w:p>
        </w:tc>
        <w:tc>
          <w:tcPr>
            <w:tcW w:w="616" w:type="pct"/>
          </w:tcPr>
          <w:p w14:paraId="1C9C85DA" w14:textId="737095D9" w:rsidR="006A602D" w:rsidRPr="00097006" w:rsidRDefault="006A602D" w:rsidP="00FD3126">
            <w:pPr>
              <w:pStyle w:val="ListParagraph"/>
              <w:ind w:left="0"/>
              <w:rPr>
                <w:rFonts w:ascii="Times New Roman" w:hAnsi="Times New Roman" w:cs="Times New Roman"/>
                <w:sz w:val="24"/>
                <w:szCs w:val="24"/>
              </w:rPr>
            </w:pPr>
            <w:r>
              <w:rPr>
                <w:rFonts w:ascii="Times New Roman" w:hAnsi="Times New Roman" w:cs="Times New Roman"/>
                <w:sz w:val="24"/>
                <w:szCs w:val="24"/>
              </w:rPr>
              <w:t>SGBAU, Amravati</w:t>
            </w:r>
          </w:p>
        </w:tc>
        <w:tc>
          <w:tcPr>
            <w:tcW w:w="981" w:type="pct"/>
          </w:tcPr>
          <w:p w14:paraId="3BC7AD46" w14:textId="02070047" w:rsidR="006A602D" w:rsidRPr="00097006" w:rsidRDefault="006A602D" w:rsidP="00FD3126">
            <w:pPr>
              <w:pStyle w:val="ListParagraph"/>
              <w:ind w:left="0"/>
              <w:rPr>
                <w:rFonts w:ascii="Times New Roman" w:hAnsi="Times New Roman" w:cs="Times New Roman"/>
                <w:sz w:val="24"/>
                <w:szCs w:val="24"/>
              </w:rPr>
            </w:pPr>
            <w:r w:rsidRPr="00097006">
              <w:rPr>
                <w:rFonts w:ascii="Times New Roman" w:hAnsi="Times New Roman" w:cs="Times New Roman"/>
                <w:b/>
                <w:sz w:val="24"/>
                <w:szCs w:val="24"/>
              </w:rPr>
              <w:t>Working</w:t>
            </w:r>
          </w:p>
        </w:tc>
        <w:tc>
          <w:tcPr>
            <w:tcW w:w="1281" w:type="pct"/>
          </w:tcPr>
          <w:p w14:paraId="764F2F4B" w14:textId="2C17E3C5" w:rsidR="006A602D" w:rsidRPr="00097006" w:rsidRDefault="00CE75D9" w:rsidP="00FD3126">
            <w:pPr>
              <w:pStyle w:val="ListParagraph"/>
              <w:ind w:left="0"/>
              <w:rPr>
                <w:rFonts w:ascii="Times New Roman" w:hAnsi="Times New Roman" w:cs="Times New Roman"/>
                <w:sz w:val="24"/>
                <w:szCs w:val="24"/>
              </w:rPr>
            </w:pPr>
            <w:r w:rsidRPr="004B5B4D">
              <w:rPr>
                <w:rFonts w:ascii="Times New Roman" w:hAnsi="Times New Roman" w:cs="Times New Roman"/>
                <w:sz w:val="24"/>
                <w:szCs w:val="24"/>
              </w:rPr>
              <w:t>SGBAU/Ph.D./Chem./1382/2022</w:t>
            </w:r>
          </w:p>
        </w:tc>
      </w:tr>
      <w:tr w:rsidR="000A1E79" w:rsidRPr="00097006" w14:paraId="761AF164" w14:textId="77777777" w:rsidTr="000A1E79">
        <w:tc>
          <w:tcPr>
            <w:tcW w:w="280" w:type="pct"/>
          </w:tcPr>
          <w:p w14:paraId="07EC6C9B" w14:textId="77777777" w:rsidR="006A602D" w:rsidRPr="00097006" w:rsidRDefault="006A602D" w:rsidP="006A602D">
            <w:pPr>
              <w:pStyle w:val="ListParagraph"/>
              <w:numPr>
                <w:ilvl w:val="0"/>
                <w:numId w:val="10"/>
              </w:numPr>
              <w:rPr>
                <w:rFonts w:ascii="Times New Roman" w:hAnsi="Times New Roman" w:cs="Times New Roman"/>
                <w:sz w:val="24"/>
                <w:szCs w:val="24"/>
              </w:rPr>
            </w:pPr>
          </w:p>
        </w:tc>
        <w:tc>
          <w:tcPr>
            <w:tcW w:w="584" w:type="pct"/>
          </w:tcPr>
          <w:p w14:paraId="140F291D" w14:textId="156416C0" w:rsidR="006A602D" w:rsidRPr="00097006" w:rsidRDefault="006A602D" w:rsidP="00FD3126">
            <w:pPr>
              <w:pStyle w:val="ListParagraph"/>
              <w:ind w:left="0"/>
              <w:rPr>
                <w:rFonts w:ascii="Times New Roman" w:hAnsi="Times New Roman" w:cs="Times New Roman"/>
                <w:sz w:val="24"/>
                <w:szCs w:val="24"/>
              </w:rPr>
            </w:pPr>
            <w:r>
              <w:rPr>
                <w:rFonts w:ascii="Times New Roman" w:hAnsi="Times New Roman" w:cs="Times New Roman"/>
                <w:sz w:val="24"/>
                <w:szCs w:val="24"/>
              </w:rPr>
              <w:t>Mr. Rajkumar Bethekar</w:t>
            </w:r>
          </w:p>
        </w:tc>
        <w:tc>
          <w:tcPr>
            <w:tcW w:w="1258" w:type="pct"/>
          </w:tcPr>
          <w:p w14:paraId="1F5E7531" w14:textId="19A04658" w:rsidR="000252D3" w:rsidRPr="000252D3" w:rsidRDefault="000252D3" w:rsidP="000252D3">
            <w:pPr>
              <w:rPr>
                <w:rFonts w:ascii="Times New Roman" w:hAnsi="Times New Roman" w:cs="Times New Roman"/>
                <w:sz w:val="24"/>
                <w:szCs w:val="24"/>
              </w:rPr>
            </w:pPr>
            <w:r w:rsidRPr="000252D3">
              <w:rPr>
                <w:rFonts w:ascii="Times New Roman" w:hAnsi="Times New Roman" w:cs="Times New Roman"/>
                <w:sz w:val="24"/>
                <w:szCs w:val="24"/>
              </w:rPr>
              <w:t>Synthesis,</w:t>
            </w:r>
          </w:p>
          <w:p w14:paraId="05C2A5AF" w14:textId="7726DACF" w:rsidR="000252D3" w:rsidRPr="000252D3" w:rsidRDefault="000252D3" w:rsidP="000252D3">
            <w:pPr>
              <w:rPr>
                <w:rFonts w:ascii="Times New Roman" w:hAnsi="Times New Roman" w:cs="Times New Roman"/>
                <w:sz w:val="24"/>
                <w:szCs w:val="24"/>
              </w:rPr>
            </w:pPr>
            <w:r w:rsidRPr="000252D3">
              <w:rPr>
                <w:rFonts w:ascii="Times New Roman" w:hAnsi="Times New Roman" w:cs="Times New Roman"/>
                <w:sz w:val="24"/>
                <w:szCs w:val="24"/>
              </w:rPr>
              <w:t>Characterization And</w:t>
            </w:r>
          </w:p>
          <w:p w14:paraId="175ADCA1" w14:textId="62D8985B" w:rsidR="000252D3" w:rsidRPr="000252D3" w:rsidRDefault="000252D3" w:rsidP="000252D3">
            <w:pPr>
              <w:rPr>
                <w:rFonts w:ascii="Times New Roman" w:hAnsi="Times New Roman" w:cs="Times New Roman"/>
                <w:sz w:val="24"/>
                <w:szCs w:val="24"/>
              </w:rPr>
            </w:pPr>
            <w:r w:rsidRPr="000252D3">
              <w:rPr>
                <w:rFonts w:ascii="Times New Roman" w:hAnsi="Times New Roman" w:cs="Times New Roman"/>
                <w:sz w:val="24"/>
                <w:szCs w:val="24"/>
              </w:rPr>
              <w:t>Biological Evaluation Of</w:t>
            </w:r>
          </w:p>
          <w:p w14:paraId="13CECCDB" w14:textId="51DEE64C" w:rsidR="000252D3" w:rsidRPr="000252D3" w:rsidRDefault="000252D3" w:rsidP="000252D3">
            <w:pPr>
              <w:rPr>
                <w:rFonts w:ascii="Times New Roman" w:hAnsi="Times New Roman" w:cs="Times New Roman"/>
                <w:sz w:val="24"/>
                <w:szCs w:val="24"/>
              </w:rPr>
            </w:pPr>
            <w:r w:rsidRPr="000252D3">
              <w:rPr>
                <w:rFonts w:ascii="Times New Roman" w:hAnsi="Times New Roman" w:cs="Times New Roman"/>
                <w:sz w:val="24"/>
                <w:szCs w:val="24"/>
              </w:rPr>
              <w:t>Some Novel Derivatives Of</w:t>
            </w:r>
          </w:p>
          <w:p w14:paraId="7F95A228" w14:textId="018DC121" w:rsidR="000252D3" w:rsidRPr="000252D3" w:rsidRDefault="000252D3" w:rsidP="000252D3">
            <w:pPr>
              <w:rPr>
                <w:rFonts w:ascii="Times New Roman" w:hAnsi="Times New Roman" w:cs="Times New Roman"/>
                <w:sz w:val="24"/>
                <w:szCs w:val="24"/>
              </w:rPr>
            </w:pPr>
            <w:r w:rsidRPr="000252D3">
              <w:rPr>
                <w:rFonts w:ascii="Times New Roman" w:hAnsi="Times New Roman" w:cs="Times New Roman"/>
                <w:sz w:val="24"/>
                <w:szCs w:val="24"/>
              </w:rPr>
              <w:t>1,3,4-Thiadiazole And 1,3,4-</w:t>
            </w:r>
          </w:p>
          <w:p w14:paraId="24A8F6DB" w14:textId="6DD4E0A4" w:rsidR="006A602D" w:rsidRPr="00097006" w:rsidRDefault="000252D3" w:rsidP="000252D3">
            <w:pPr>
              <w:pStyle w:val="ListParagraph"/>
              <w:ind w:left="0"/>
              <w:rPr>
                <w:rFonts w:ascii="Times New Roman" w:hAnsi="Times New Roman" w:cs="Times New Roman"/>
                <w:sz w:val="24"/>
                <w:szCs w:val="24"/>
              </w:rPr>
            </w:pPr>
            <w:r w:rsidRPr="000252D3">
              <w:rPr>
                <w:rFonts w:ascii="Times New Roman" w:hAnsi="Times New Roman" w:cs="Times New Roman"/>
                <w:sz w:val="24"/>
                <w:szCs w:val="24"/>
              </w:rPr>
              <w:t>Oxadiazole</w:t>
            </w:r>
          </w:p>
        </w:tc>
        <w:tc>
          <w:tcPr>
            <w:tcW w:w="616" w:type="pct"/>
          </w:tcPr>
          <w:p w14:paraId="011307AE" w14:textId="05F58791" w:rsidR="006A602D" w:rsidRPr="00097006" w:rsidRDefault="006A602D" w:rsidP="00FD3126">
            <w:pPr>
              <w:pStyle w:val="ListParagraph"/>
              <w:ind w:left="0"/>
              <w:rPr>
                <w:rFonts w:ascii="Times New Roman" w:hAnsi="Times New Roman" w:cs="Times New Roman"/>
                <w:sz w:val="24"/>
                <w:szCs w:val="24"/>
              </w:rPr>
            </w:pPr>
            <w:r>
              <w:rPr>
                <w:rFonts w:ascii="Times New Roman" w:hAnsi="Times New Roman" w:cs="Times New Roman"/>
                <w:sz w:val="24"/>
                <w:szCs w:val="24"/>
              </w:rPr>
              <w:t>SGBAU, Amravati</w:t>
            </w:r>
          </w:p>
        </w:tc>
        <w:tc>
          <w:tcPr>
            <w:tcW w:w="981" w:type="pct"/>
          </w:tcPr>
          <w:p w14:paraId="521A42B3" w14:textId="31BEB7D6" w:rsidR="006A602D" w:rsidRPr="00097006" w:rsidRDefault="006A602D" w:rsidP="00FD3126">
            <w:pPr>
              <w:pStyle w:val="ListParagraph"/>
              <w:ind w:left="0"/>
              <w:rPr>
                <w:rFonts w:ascii="Times New Roman" w:hAnsi="Times New Roman" w:cs="Times New Roman"/>
                <w:sz w:val="24"/>
                <w:szCs w:val="24"/>
              </w:rPr>
            </w:pPr>
            <w:r w:rsidRPr="00097006">
              <w:rPr>
                <w:rFonts w:ascii="Times New Roman" w:hAnsi="Times New Roman" w:cs="Times New Roman"/>
                <w:b/>
                <w:sz w:val="24"/>
                <w:szCs w:val="24"/>
              </w:rPr>
              <w:t>Working</w:t>
            </w:r>
          </w:p>
        </w:tc>
        <w:tc>
          <w:tcPr>
            <w:tcW w:w="1281" w:type="pct"/>
          </w:tcPr>
          <w:p w14:paraId="547DB87A" w14:textId="17A94418" w:rsidR="006A602D" w:rsidRPr="00097006" w:rsidRDefault="002B141F" w:rsidP="002B141F">
            <w:pPr>
              <w:rPr>
                <w:rFonts w:ascii="Times New Roman" w:hAnsi="Times New Roman" w:cs="Times New Roman"/>
                <w:sz w:val="24"/>
                <w:szCs w:val="24"/>
              </w:rPr>
            </w:pPr>
            <w:r w:rsidRPr="002B141F">
              <w:rPr>
                <w:rFonts w:ascii="Times New Roman" w:hAnsi="Times New Roman" w:cs="Times New Roman"/>
                <w:sz w:val="24"/>
                <w:szCs w:val="24"/>
              </w:rPr>
              <w:t>SGBAU/Ph.D./Chem./2466/2023</w:t>
            </w:r>
          </w:p>
        </w:tc>
      </w:tr>
      <w:tr w:rsidR="000A1E79" w:rsidRPr="00097006" w14:paraId="7FA5113D" w14:textId="77777777" w:rsidTr="000A1E79">
        <w:tc>
          <w:tcPr>
            <w:tcW w:w="280" w:type="pct"/>
          </w:tcPr>
          <w:p w14:paraId="77D8B10E" w14:textId="77777777" w:rsidR="006A602D" w:rsidRPr="00097006" w:rsidRDefault="006A602D" w:rsidP="006A602D">
            <w:pPr>
              <w:pStyle w:val="ListParagraph"/>
              <w:numPr>
                <w:ilvl w:val="0"/>
                <w:numId w:val="10"/>
              </w:numPr>
              <w:rPr>
                <w:rFonts w:ascii="Times New Roman" w:hAnsi="Times New Roman" w:cs="Times New Roman"/>
                <w:sz w:val="24"/>
                <w:szCs w:val="24"/>
              </w:rPr>
            </w:pPr>
          </w:p>
        </w:tc>
        <w:tc>
          <w:tcPr>
            <w:tcW w:w="584" w:type="pct"/>
          </w:tcPr>
          <w:p w14:paraId="4F0D6131" w14:textId="3350F27B" w:rsidR="006A602D" w:rsidRPr="00097006" w:rsidRDefault="006A602D" w:rsidP="00FD3126">
            <w:pPr>
              <w:pStyle w:val="ListParagraph"/>
              <w:ind w:left="0"/>
              <w:rPr>
                <w:rFonts w:ascii="Times New Roman" w:hAnsi="Times New Roman" w:cs="Times New Roman"/>
                <w:sz w:val="24"/>
                <w:szCs w:val="24"/>
              </w:rPr>
            </w:pPr>
            <w:r>
              <w:rPr>
                <w:rFonts w:ascii="Times New Roman" w:hAnsi="Times New Roman" w:cs="Times New Roman"/>
                <w:sz w:val="24"/>
                <w:szCs w:val="24"/>
              </w:rPr>
              <w:t>Mr. Nityanand Dahake</w:t>
            </w:r>
          </w:p>
        </w:tc>
        <w:tc>
          <w:tcPr>
            <w:tcW w:w="1258" w:type="pct"/>
          </w:tcPr>
          <w:p w14:paraId="7F0F1C7D" w14:textId="1F8037C8" w:rsidR="000252D3" w:rsidRPr="000252D3" w:rsidRDefault="000252D3" w:rsidP="000252D3">
            <w:pPr>
              <w:rPr>
                <w:rFonts w:ascii="Times New Roman" w:hAnsi="Times New Roman" w:cs="Times New Roman"/>
                <w:sz w:val="24"/>
                <w:szCs w:val="24"/>
              </w:rPr>
            </w:pPr>
            <w:r w:rsidRPr="000252D3">
              <w:rPr>
                <w:rFonts w:ascii="Times New Roman" w:hAnsi="Times New Roman" w:cs="Times New Roman"/>
                <w:sz w:val="24"/>
                <w:szCs w:val="24"/>
              </w:rPr>
              <w:t>Design, Synthesis, Spectral</w:t>
            </w:r>
          </w:p>
          <w:p w14:paraId="01C4E2F9" w14:textId="3CD38FDA" w:rsidR="000252D3" w:rsidRPr="000252D3" w:rsidRDefault="000252D3" w:rsidP="000252D3">
            <w:pPr>
              <w:rPr>
                <w:rFonts w:ascii="Times New Roman" w:hAnsi="Times New Roman" w:cs="Times New Roman"/>
                <w:sz w:val="24"/>
                <w:szCs w:val="24"/>
              </w:rPr>
            </w:pPr>
            <w:r w:rsidRPr="000252D3">
              <w:rPr>
                <w:rFonts w:ascii="Times New Roman" w:hAnsi="Times New Roman" w:cs="Times New Roman"/>
                <w:sz w:val="24"/>
                <w:szCs w:val="24"/>
              </w:rPr>
              <w:t>Characterization And</w:t>
            </w:r>
          </w:p>
          <w:p w14:paraId="79440BCC" w14:textId="5E3D9760" w:rsidR="000252D3" w:rsidRPr="000252D3" w:rsidRDefault="000252D3" w:rsidP="000252D3">
            <w:pPr>
              <w:rPr>
                <w:rFonts w:ascii="Times New Roman" w:hAnsi="Times New Roman" w:cs="Times New Roman"/>
                <w:sz w:val="24"/>
                <w:szCs w:val="24"/>
              </w:rPr>
            </w:pPr>
            <w:r w:rsidRPr="000252D3">
              <w:rPr>
                <w:rFonts w:ascii="Times New Roman" w:hAnsi="Times New Roman" w:cs="Times New Roman"/>
                <w:sz w:val="24"/>
                <w:szCs w:val="24"/>
              </w:rPr>
              <w:t>Biological Assessment Of</w:t>
            </w:r>
          </w:p>
          <w:p w14:paraId="42858ACC" w14:textId="1E921BBE" w:rsidR="000252D3" w:rsidRPr="000252D3" w:rsidRDefault="000252D3" w:rsidP="000252D3">
            <w:pPr>
              <w:rPr>
                <w:rFonts w:ascii="Times New Roman" w:hAnsi="Times New Roman" w:cs="Times New Roman"/>
                <w:sz w:val="24"/>
                <w:szCs w:val="24"/>
              </w:rPr>
            </w:pPr>
            <w:r w:rsidRPr="000252D3">
              <w:rPr>
                <w:rFonts w:ascii="Times New Roman" w:hAnsi="Times New Roman" w:cs="Times New Roman"/>
                <w:sz w:val="24"/>
                <w:szCs w:val="24"/>
              </w:rPr>
              <w:t>Novel, Heterocyclic</w:t>
            </w:r>
          </w:p>
          <w:p w14:paraId="4F567F6C" w14:textId="1A1225DD" w:rsidR="006A602D" w:rsidRPr="00097006" w:rsidRDefault="000252D3" w:rsidP="000252D3">
            <w:pPr>
              <w:pStyle w:val="ListParagraph"/>
              <w:ind w:left="0"/>
              <w:rPr>
                <w:rFonts w:ascii="Times New Roman" w:hAnsi="Times New Roman" w:cs="Times New Roman"/>
                <w:sz w:val="24"/>
                <w:szCs w:val="24"/>
              </w:rPr>
            </w:pPr>
            <w:r w:rsidRPr="000252D3">
              <w:rPr>
                <w:rFonts w:ascii="Times New Roman" w:hAnsi="Times New Roman" w:cs="Times New Roman"/>
                <w:sz w:val="24"/>
                <w:szCs w:val="24"/>
              </w:rPr>
              <w:t>Compounds</w:t>
            </w:r>
          </w:p>
        </w:tc>
        <w:tc>
          <w:tcPr>
            <w:tcW w:w="616" w:type="pct"/>
          </w:tcPr>
          <w:p w14:paraId="44633E48" w14:textId="1C5570BD" w:rsidR="006A602D" w:rsidRPr="00097006" w:rsidRDefault="006A602D" w:rsidP="00FD3126">
            <w:pPr>
              <w:pStyle w:val="ListParagraph"/>
              <w:ind w:left="0"/>
              <w:rPr>
                <w:rFonts w:ascii="Times New Roman" w:hAnsi="Times New Roman" w:cs="Times New Roman"/>
                <w:sz w:val="24"/>
                <w:szCs w:val="24"/>
              </w:rPr>
            </w:pPr>
            <w:r>
              <w:rPr>
                <w:rFonts w:ascii="Times New Roman" w:hAnsi="Times New Roman" w:cs="Times New Roman"/>
                <w:sz w:val="24"/>
                <w:szCs w:val="24"/>
              </w:rPr>
              <w:t>SGBAU, Amravati</w:t>
            </w:r>
          </w:p>
        </w:tc>
        <w:tc>
          <w:tcPr>
            <w:tcW w:w="981" w:type="pct"/>
          </w:tcPr>
          <w:p w14:paraId="2E592726" w14:textId="353CFC9B" w:rsidR="006A602D" w:rsidRPr="00097006" w:rsidRDefault="006A602D" w:rsidP="00FD3126">
            <w:pPr>
              <w:pStyle w:val="ListParagraph"/>
              <w:ind w:left="0"/>
              <w:rPr>
                <w:rFonts w:ascii="Times New Roman" w:hAnsi="Times New Roman" w:cs="Times New Roman"/>
                <w:sz w:val="24"/>
                <w:szCs w:val="24"/>
              </w:rPr>
            </w:pPr>
            <w:r w:rsidRPr="00097006">
              <w:rPr>
                <w:rFonts w:ascii="Times New Roman" w:hAnsi="Times New Roman" w:cs="Times New Roman"/>
                <w:b/>
                <w:sz w:val="24"/>
                <w:szCs w:val="24"/>
              </w:rPr>
              <w:t>Working</w:t>
            </w:r>
          </w:p>
        </w:tc>
        <w:tc>
          <w:tcPr>
            <w:tcW w:w="1281" w:type="pct"/>
          </w:tcPr>
          <w:p w14:paraId="2D3FB239" w14:textId="5B64596B" w:rsidR="006A602D" w:rsidRPr="00097006" w:rsidRDefault="002B141F" w:rsidP="002B141F">
            <w:pPr>
              <w:rPr>
                <w:rFonts w:ascii="Times New Roman" w:hAnsi="Times New Roman" w:cs="Times New Roman"/>
                <w:sz w:val="24"/>
                <w:szCs w:val="24"/>
              </w:rPr>
            </w:pPr>
            <w:r w:rsidRPr="002B141F">
              <w:rPr>
                <w:rFonts w:ascii="Times New Roman" w:hAnsi="Times New Roman" w:cs="Times New Roman"/>
                <w:sz w:val="24"/>
                <w:szCs w:val="24"/>
              </w:rPr>
              <w:t>SGBAU/Ph.D./Chem./2467/2023</w:t>
            </w:r>
          </w:p>
        </w:tc>
      </w:tr>
      <w:tr w:rsidR="000A1E79" w:rsidRPr="00097006" w14:paraId="3A9B0549" w14:textId="77777777" w:rsidTr="000A1E79">
        <w:tc>
          <w:tcPr>
            <w:tcW w:w="280" w:type="pct"/>
          </w:tcPr>
          <w:p w14:paraId="580A3DBC" w14:textId="77777777" w:rsidR="006A602D" w:rsidRPr="00097006" w:rsidRDefault="006A602D" w:rsidP="006A602D">
            <w:pPr>
              <w:pStyle w:val="ListParagraph"/>
              <w:numPr>
                <w:ilvl w:val="0"/>
                <w:numId w:val="10"/>
              </w:numPr>
              <w:rPr>
                <w:rFonts w:ascii="Times New Roman" w:hAnsi="Times New Roman" w:cs="Times New Roman"/>
                <w:sz w:val="24"/>
                <w:szCs w:val="24"/>
              </w:rPr>
            </w:pPr>
          </w:p>
        </w:tc>
        <w:tc>
          <w:tcPr>
            <w:tcW w:w="584" w:type="pct"/>
          </w:tcPr>
          <w:p w14:paraId="1BEF4CA9" w14:textId="25014247" w:rsidR="006A602D" w:rsidRPr="00097006" w:rsidRDefault="006A602D" w:rsidP="006A602D">
            <w:pPr>
              <w:pStyle w:val="ListParagraph"/>
              <w:ind w:left="0"/>
              <w:rPr>
                <w:rFonts w:ascii="Times New Roman" w:hAnsi="Times New Roman" w:cs="Times New Roman"/>
                <w:sz w:val="24"/>
                <w:szCs w:val="24"/>
              </w:rPr>
            </w:pPr>
            <w:r>
              <w:rPr>
                <w:rFonts w:ascii="Times New Roman" w:hAnsi="Times New Roman" w:cs="Times New Roman"/>
                <w:sz w:val="24"/>
                <w:szCs w:val="24"/>
              </w:rPr>
              <w:t>Ms. Dipali Madavi</w:t>
            </w:r>
          </w:p>
        </w:tc>
        <w:tc>
          <w:tcPr>
            <w:tcW w:w="1258" w:type="pct"/>
          </w:tcPr>
          <w:p w14:paraId="465CB06F" w14:textId="145EFA72" w:rsidR="006A602D" w:rsidRPr="00097006" w:rsidRDefault="002B141F" w:rsidP="006A602D">
            <w:pPr>
              <w:pStyle w:val="ListParagraph"/>
              <w:ind w:left="0"/>
              <w:rPr>
                <w:rFonts w:ascii="Times New Roman" w:hAnsi="Times New Roman" w:cs="Times New Roman"/>
                <w:sz w:val="24"/>
                <w:szCs w:val="24"/>
              </w:rPr>
            </w:pPr>
            <w:r>
              <w:rPr>
                <w:rFonts w:ascii="Times New Roman" w:hAnsi="Times New Roman" w:cs="Times New Roman"/>
                <w:sz w:val="24"/>
                <w:szCs w:val="24"/>
              </w:rPr>
              <w:t>--</w:t>
            </w:r>
          </w:p>
        </w:tc>
        <w:tc>
          <w:tcPr>
            <w:tcW w:w="616" w:type="pct"/>
          </w:tcPr>
          <w:p w14:paraId="6CE95F46" w14:textId="66581BDB" w:rsidR="006A602D" w:rsidRPr="00097006" w:rsidRDefault="006A602D" w:rsidP="006A602D">
            <w:pPr>
              <w:pStyle w:val="ListParagraph"/>
              <w:ind w:left="0"/>
              <w:rPr>
                <w:rFonts w:ascii="Times New Roman" w:hAnsi="Times New Roman" w:cs="Times New Roman"/>
                <w:sz w:val="24"/>
                <w:szCs w:val="24"/>
              </w:rPr>
            </w:pPr>
            <w:r>
              <w:rPr>
                <w:rFonts w:ascii="Times New Roman" w:hAnsi="Times New Roman" w:cs="Times New Roman"/>
                <w:sz w:val="24"/>
                <w:szCs w:val="24"/>
              </w:rPr>
              <w:t>SGBAU, Amravati</w:t>
            </w:r>
          </w:p>
        </w:tc>
        <w:tc>
          <w:tcPr>
            <w:tcW w:w="981" w:type="pct"/>
          </w:tcPr>
          <w:p w14:paraId="4FF8EF2C" w14:textId="31EB32B2" w:rsidR="006A602D" w:rsidRPr="00097006" w:rsidRDefault="006A602D" w:rsidP="006A602D">
            <w:pPr>
              <w:pStyle w:val="ListParagraph"/>
              <w:ind w:left="0"/>
              <w:rPr>
                <w:rFonts w:ascii="Times New Roman" w:hAnsi="Times New Roman" w:cs="Times New Roman"/>
                <w:sz w:val="24"/>
                <w:szCs w:val="24"/>
              </w:rPr>
            </w:pPr>
            <w:r w:rsidRPr="00097006">
              <w:rPr>
                <w:rFonts w:ascii="Times New Roman" w:hAnsi="Times New Roman" w:cs="Times New Roman"/>
                <w:b/>
                <w:sz w:val="24"/>
                <w:szCs w:val="24"/>
              </w:rPr>
              <w:t>Enrolled</w:t>
            </w:r>
          </w:p>
        </w:tc>
        <w:tc>
          <w:tcPr>
            <w:tcW w:w="1281" w:type="pct"/>
          </w:tcPr>
          <w:p w14:paraId="1BFC56CF" w14:textId="1B7ED604" w:rsidR="006A602D" w:rsidRPr="00097006" w:rsidRDefault="004E3C89" w:rsidP="006A602D">
            <w:pPr>
              <w:pStyle w:val="ListParagraph"/>
              <w:ind w:left="0"/>
              <w:rPr>
                <w:rFonts w:ascii="Times New Roman" w:hAnsi="Times New Roman" w:cs="Times New Roman"/>
                <w:sz w:val="24"/>
                <w:szCs w:val="24"/>
              </w:rPr>
            </w:pPr>
            <w:r>
              <w:rPr>
                <w:rFonts w:ascii="Times New Roman" w:hAnsi="Times New Roman" w:cs="Times New Roman"/>
                <w:sz w:val="24"/>
                <w:szCs w:val="24"/>
              </w:rPr>
              <w:t>--</w:t>
            </w:r>
          </w:p>
        </w:tc>
      </w:tr>
    </w:tbl>
    <w:p w14:paraId="6CC16C71" w14:textId="77777777" w:rsidR="00E2735B" w:rsidRDefault="00E2735B" w:rsidP="00F67D9E">
      <w:pPr>
        <w:spacing w:before="120" w:after="120"/>
        <w:rPr>
          <w:rFonts w:ascii="Times New Roman" w:hAnsi="Times New Roman" w:cs="Times New Roman"/>
          <w:sz w:val="24"/>
          <w:szCs w:val="24"/>
        </w:rPr>
      </w:pPr>
    </w:p>
    <w:p w14:paraId="536A1A78" w14:textId="77777777" w:rsidR="007320D6" w:rsidRPr="006D6AF8" w:rsidRDefault="006D6AF8" w:rsidP="00F67D9E">
      <w:pPr>
        <w:spacing w:before="120" w:after="120"/>
        <w:rPr>
          <w:rFonts w:ascii="Times New Roman" w:hAnsi="Times New Roman" w:cs="Times New Roman"/>
          <w:sz w:val="24"/>
          <w:szCs w:val="24"/>
        </w:rPr>
      </w:pPr>
      <w:r>
        <w:rPr>
          <w:rFonts w:ascii="Times New Roman" w:hAnsi="Times New Roman" w:cs="Times New Roman"/>
          <w:sz w:val="24"/>
          <w:szCs w:val="24"/>
        </w:rPr>
        <w:t xml:space="preserve">11. </w:t>
      </w:r>
      <w:r w:rsidR="004F30A4" w:rsidRPr="006D6AF8">
        <w:rPr>
          <w:rFonts w:ascii="Times New Roman" w:hAnsi="Times New Roman" w:cs="Times New Roman"/>
          <w:sz w:val="24"/>
          <w:szCs w:val="24"/>
        </w:rPr>
        <w:t>Worked as a r</w:t>
      </w:r>
      <w:r w:rsidR="007320D6" w:rsidRPr="006D6AF8">
        <w:rPr>
          <w:rFonts w:ascii="Times New Roman" w:hAnsi="Times New Roman" w:cs="Times New Roman"/>
          <w:sz w:val="24"/>
          <w:szCs w:val="24"/>
        </w:rPr>
        <w:t>eferee</w:t>
      </w:r>
      <w:r w:rsidR="004F30A4" w:rsidRPr="006D6AF8">
        <w:rPr>
          <w:rFonts w:ascii="Times New Roman" w:hAnsi="Times New Roman" w:cs="Times New Roman"/>
          <w:sz w:val="24"/>
          <w:szCs w:val="24"/>
        </w:rPr>
        <w:t xml:space="preserve"> for doctoral thesis</w:t>
      </w:r>
      <w:r w:rsidR="007320D6" w:rsidRPr="006D6AF8">
        <w:rPr>
          <w:rFonts w:ascii="Times New Roman" w:hAnsi="Times New Roman" w:cs="Times New Roman"/>
          <w:sz w:val="24"/>
          <w:szCs w:val="24"/>
        </w:rPr>
        <w:t>:</w:t>
      </w:r>
    </w:p>
    <w:tbl>
      <w:tblPr>
        <w:tblStyle w:val="TableGrid"/>
        <w:tblW w:w="5000" w:type="pct"/>
        <w:tblLook w:val="04A0" w:firstRow="1" w:lastRow="0" w:firstColumn="1" w:lastColumn="0" w:noHBand="0" w:noVBand="1"/>
      </w:tblPr>
      <w:tblGrid>
        <w:gridCol w:w="720"/>
        <w:gridCol w:w="1934"/>
        <w:gridCol w:w="5525"/>
        <w:gridCol w:w="1496"/>
      </w:tblGrid>
      <w:tr w:rsidR="00394D36" w:rsidRPr="00097006" w14:paraId="22BE0882" w14:textId="77777777" w:rsidTr="00CE75D9">
        <w:tc>
          <w:tcPr>
            <w:tcW w:w="374" w:type="pct"/>
          </w:tcPr>
          <w:p w14:paraId="28864B55" w14:textId="77777777" w:rsidR="00394D36" w:rsidRPr="00097006" w:rsidRDefault="00394D36" w:rsidP="00F02498">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S. No.</w:t>
            </w:r>
          </w:p>
        </w:tc>
        <w:tc>
          <w:tcPr>
            <w:tcW w:w="1001" w:type="pct"/>
          </w:tcPr>
          <w:p w14:paraId="4304B845" w14:textId="77777777" w:rsidR="00394D36" w:rsidRPr="00097006" w:rsidRDefault="00394D36" w:rsidP="00F02498">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Name of Student</w:t>
            </w:r>
          </w:p>
        </w:tc>
        <w:tc>
          <w:tcPr>
            <w:tcW w:w="2856" w:type="pct"/>
          </w:tcPr>
          <w:p w14:paraId="271E1858" w14:textId="77777777" w:rsidR="00394D36" w:rsidRPr="00097006" w:rsidRDefault="00394D36" w:rsidP="00F02498">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Title of the Thesis</w:t>
            </w:r>
          </w:p>
        </w:tc>
        <w:tc>
          <w:tcPr>
            <w:tcW w:w="768" w:type="pct"/>
          </w:tcPr>
          <w:p w14:paraId="4898A350" w14:textId="77777777" w:rsidR="00394D36" w:rsidRPr="00097006" w:rsidRDefault="00394D36" w:rsidP="00F02498">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University</w:t>
            </w:r>
          </w:p>
        </w:tc>
      </w:tr>
      <w:tr w:rsidR="00394D36" w:rsidRPr="00097006" w14:paraId="450A107D" w14:textId="77777777" w:rsidTr="00CE75D9">
        <w:tc>
          <w:tcPr>
            <w:tcW w:w="374" w:type="pct"/>
          </w:tcPr>
          <w:p w14:paraId="6F5931E6" w14:textId="350113CD" w:rsidR="00394D36" w:rsidRPr="00097006" w:rsidRDefault="00CE75D9" w:rsidP="00F02498">
            <w:pPr>
              <w:pStyle w:val="ListParagraph"/>
              <w:ind w:left="0"/>
              <w:rPr>
                <w:rFonts w:ascii="Times New Roman" w:hAnsi="Times New Roman" w:cs="Times New Roman"/>
                <w:sz w:val="24"/>
                <w:szCs w:val="24"/>
              </w:rPr>
            </w:pPr>
            <w:r>
              <w:rPr>
                <w:rFonts w:ascii="Times New Roman" w:hAnsi="Times New Roman" w:cs="Times New Roman"/>
                <w:sz w:val="24"/>
                <w:szCs w:val="24"/>
              </w:rPr>
              <w:t>1</w:t>
            </w:r>
          </w:p>
        </w:tc>
        <w:tc>
          <w:tcPr>
            <w:tcW w:w="1001" w:type="pct"/>
          </w:tcPr>
          <w:p w14:paraId="4BDC3A1E" w14:textId="64403CF2" w:rsidR="00394D36" w:rsidRPr="00097006" w:rsidRDefault="00CE75D9" w:rsidP="00F02498">
            <w:pPr>
              <w:pStyle w:val="ListParagraph"/>
              <w:ind w:left="0"/>
              <w:rPr>
                <w:rFonts w:ascii="Times New Roman" w:hAnsi="Times New Roman" w:cs="Times New Roman"/>
                <w:sz w:val="24"/>
                <w:szCs w:val="24"/>
              </w:rPr>
            </w:pPr>
            <w:r>
              <w:rPr>
                <w:rFonts w:ascii="Times New Roman" w:hAnsi="Times New Roman" w:cs="Times New Roman"/>
                <w:sz w:val="24"/>
                <w:szCs w:val="24"/>
              </w:rPr>
              <w:t>Dr. Amol Shirsat</w:t>
            </w:r>
          </w:p>
        </w:tc>
        <w:tc>
          <w:tcPr>
            <w:tcW w:w="2856" w:type="pct"/>
          </w:tcPr>
          <w:p w14:paraId="5AAE6A96" w14:textId="1CBBED79" w:rsidR="00394D36" w:rsidRPr="00097006" w:rsidRDefault="004E3C89" w:rsidP="00CE75D9">
            <w:pPr>
              <w:rPr>
                <w:rFonts w:ascii="Times New Roman" w:hAnsi="Times New Roman" w:cs="Times New Roman"/>
                <w:sz w:val="24"/>
                <w:szCs w:val="24"/>
              </w:rPr>
            </w:pPr>
            <w:r w:rsidRPr="00CE75D9">
              <w:rPr>
                <w:rFonts w:ascii="Times New Roman" w:hAnsi="Times New Roman" w:cs="Times New Roman"/>
                <w:sz w:val="24"/>
                <w:szCs w:val="24"/>
              </w:rPr>
              <w:t>Synthesis And Antimicrobial Screening Of Some</w:t>
            </w:r>
            <w:r>
              <w:rPr>
                <w:rFonts w:ascii="Times New Roman" w:hAnsi="Times New Roman" w:cs="Times New Roman"/>
                <w:sz w:val="24"/>
                <w:szCs w:val="24"/>
              </w:rPr>
              <w:t xml:space="preserve"> </w:t>
            </w:r>
            <w:r w:rsidRPr="00CE75D9">
              <w:rPr>
                <w:rFonts w:ascii="Times New Roman" w:hAnsi="Times New Roman" w:cs="Times New Roman"/>
                <w:sz w:val="24"/>
                <w:szCs w:val="24"/>
              </w:rPr>
              <w:t>Heterocyclic Compounds Containing Pyrazole</w:t>
            </w:r>
            <w:r>
              <w:rPr>
                <w:rFonts w:ascii="Times New Roman" w:hAnsi="Times New Roman" w:cs="Times New Roman"/>
                <w:sz w:val="24"/>
                <w:szCs w:val="24"/>
              </w:rPr>
              <w:t xml:space="preserve"> </w:t>
            </w:r>
            <w:r w:rsidRPr="00CE75D9">
              <w:rPr>
                <w:rFonts w:ascii="Times New Roman" w:hAnsi="Times New Roman" w:cs="Times New Roman"/>
                <w:sz w:val="24"/>
                <w:szCs w:val="24"/>
              </w:rPr>
              <w:t>Moiety</w:t>
            </w:r>
          </w:p>
        </w:tc>
        <w:tc>
          <w:tcPr>
            <w:tcW w:w="768" w:type="pct"/>
          </w:tcPr>
          <w:p w14:paraId="703BE697" w14:textId="68919B56" w:rsidR="00394D36" w:rsidRPr="00097006" w:rsidRDefault="00CE75D9" w:rsidP="00F02498">
            <w:pPr>
              <w:pStyle w:val="ListParagraph"/>
              <w:ind w:left="0"/>
              <w:rPr>
                <w:rFonts w:ascii="Times New Roman" w:hAnsi="Times New Roman" w:cs="Times New Roman"/>
                <w:sz w:val="24"/>
                <w:szCs w:val="24"/>
              </w:rPr>
            </w:pPr>
            <w:r>
              <w:rPr>
                <w:rFonts w:ascii="Times New Roman" w:hAnsi="Times New Roman" w:cs="Times New Roman"/>
                <w:sz w:val="24"/>
                <w:szCs w:val="24"/>
              </w:rPr>
              <w:t>B.A.M.U., Auranagabad</w:t>
            </w:r>
          </w:p>
        </w:tc>
      </w:tr>
    </w:tbl>
    <w:p w14:paraId="2E2758F6" w14:textId="77777777" w:rsidR="00E2735B" w:rsidRDefault="00E2735B" w:rsidP="00F67D9E">
      <w:pPr>
        <w:spacing w:before="120" w:after="120"/>
        <w:rPr>
          <w:rFonts w:ascii="Times New Roman" w:hAnsi="Times New Roman" w:cs="Times New Roman"/>
          <w:sz w:val="24"/>
          <w:szCs w:val="24"/>
        </w:rPr>
      </w:pPr>
    </w:p>
    <w:p w14:paraId="4E27760E" w14:textId="77777777" w:rsidR="00E2735B" w:rsidRPr="006D6AF8" w:rsidRDefault="006D6AF8" w:rsidP="00F67D9E">
      <w:pPr>
        <w:spacing w:before="120" w:after="120"/>
        <w:rPr>
          <w:rFonts w:ascii="Times New Roman" w:hAnsi="Times New Roman" w:cs="Times New Roman"/>
          <w:sz w:val="24"/>
          <w:szCs w:val="24"/>
        </w:rPr>
      </w:pPr>
      <w:r>
        <w:rPr>
          <w:rFonts w:ascii="Times New Roman" w:hAnsi="Times New Roman" w:cs="Times New Roman"/>
          <w:sz w:val="24"/>
          <w:szCs w:val="24"/>
        </w:rPr>
        <w:t xml:space="preserve">12. </w:t>
      </w:r>
      <w:r w:rsidR="004D5911" w:rsidRPr="006D6AF8">
        <w:rPr>
          <w:rFonts w:ascii="Times New Roman" w:hAnsi="Times New Roman" w:cs="Times New Roman"/>
          <w:sz w:val="24"/>
          <w:szCs w:val="24"/>
        </w:rPr>
        <w:t>Publications</w:t>
      </w:r>
      <w:r w:rsidR="007320D6" w:rsidRPr="006D6AF8">
        <w:rPr>
          <w:rFonts w:ascii="Times New Roman" w:hAnsi="Times New Roman" w:cs="Times New Roman"/>
          <w:sz w:val="24"/>
          <w:szCs w:val="24"/>
        </w:rPr>
        <w:t>:</w:t>
      </w:r>
      <w:r w:rsidR="00F67D9E">
        <w:rPr>
          <w:rFonts w:ascii="Times New Roman" w:hAnsi="Times New Roman" w:cs="Times New Roman"/>
          <w:sz w:val="24"/>
          <w:szCs w:val="24"/>
        </w:rPr>
        <w:t xml:space="preserve"> </w:t>
      </w:r>
    </w:p>
    <w:p w14:paraId="5AE8D498" w14:textId="5C3C7688" w:rsidR="004D5911" w:rsidRPr="005B54AE" w:rsidRDefault="005B54AE" w:rsidP="005B54AE">
      <w:pPr>
        <w:rPr>
          <w:rFonts w:ascii="Times New Roman" w:hAnsi="Times New Roman" w:cs="Times New Roman"/>
          <w:b/>
          <w:sz w:val="24"/>
          <w:szCs w:val="24"/>
        </w:rPr>
      </w:pPr>
      <w:r>
        <w:rPr>
          <w:rFonts w:ascii="Times New Roman" w:hAnsi="Times New Roman" w:cs="Times New Roman"/>
          <w:b/>
          <w:sz w:val="24"/>
          <w:szCs w:val="24"/>
        </w:rPr>
        <w:t xml:space="preserve">A. </w:t>
      </w:r>
      <w:r w:rsidR="004D5911" w:rsidRPr="005B54AE">
        <w:rPr>
          <w:rFonts w:ascii="Times New Roman" w:hAnsi="Times New Roman" w:cs="Times New Roman"/>
          <w:b/>
          <w:sz w:val="24"/>
          <w:szCs w:val="24"/>
        </w:rPr>
        <w:t>In Journals</w:t>
      </w:r>
      <w:r w:rsidR="00EC4E70" w:rsidRPr="005B54AE">
        <w:rPr>
          <w:rFonts w:ascii="Times New Roman" w:hAnsi="Times New Roman" w:cs="Times New Roman"/>
          <w:b/>
          <w:sz w:val="24"/>
          <w:szCs w:val="24"/>
        </w:rPr>
        <w:t>: Total-</w:t>
      </w:r>
      <w:r w:rsidR="00C306F1" w:rsidRPr="005B54AE">
        <w:rPr>
          <w:rFonts w:ascii="Times New Roman" w:hAnsi="Times New Roman" w:cs="Times New Roman"/>
          <w:b/>
          <w:sz w:val="24"/>
          <w:szCs w:val="24"/>
        </w:rPr>
        <w:t>1</w:t>
      </w:r>
      <w:r w:rsidR="00EE7AE8">
        <w:rPr>
          <w:rFonts w:ascii="Times New Roman" w:hAnsi="Times New Roman" w:cs="Times New Roman"/>
          <w:b/>
          <w:sz w:val="24"/>
          <w:szCs w:val="24"/>
        </w:rPr>
        <w:t>47</w:t>
      </w:r>
      <w:r w:rsidR="002146FD" w:rsidRPr="005B54AE">
        <w:rPr>
          <w:rFonts w:ascii="Times New Roman" w:hAnsi="Times New Roman" w:cs="Times New Roman"/>
          <w:b/>
          <w:sz w:val="24"/>
          <w:szCs w:val="24"/>
        </w:rPr>
        <w:t xml:space="preserve">, </w:t>
      </w:r>
      <w:r w:rsidR="002146FD" w:rsidRPr="005B54AE">
        <w:rPr>
          <w:rFonts w:ascii="Times New Roman" w:hAnsi="Times New Roman" w:cs="Times New Roman"/>
          <w:b/>
          <w:i/>
          <w:sz w:val="24"/>
          <w:szCs w:val="24"/>
        </w:rPr>
        <w:t>h</w:t>
      </w:r>
      <w:r w:rsidR="002146FD" w:rsidRPr="005B54AE">
        <w:rPr>
          <w:rFonts w:ascii="Times New Roman" w:hAnsi="Times New Roman" w:cs="Times New Roman"/>
          <w:b/>
          <w:sz w:val="24"/>
          <w:szCs w:val="24"/>
        </w:rPr>
        <w:t>-index-</w:t>
      </w:r>
      <w:r w:rsidRPr="005B54AE">
        <w:rPr>
          <w:rFonts w:ascii="Times New Roman" w:hAnsi="Times New Roman" w:cs="Times New Roman"/>
          <w:b/>
          <w:sz w:val="24"/>
          <w:szCs w:val="24"/>
        </w:rPr>
        <w:t>2</w:t>
      </w:r>
      <w:r w:rsidR="00EE7AE8">
        <w:rPr>
          <w:rFonts w:ascii="Times New Roman" w:hAnsi="Times New Roman" w:cs="Times New Roman"/>
          <w:b/>
          <w:sz w:val="24"/>
          <w:szCs w:val="24"/>
        </w:rPr>
        <w:t>9</w:t>
      </w:r>
      <w:r w:rsidR="005C1952">
        <w:rPr>
          <w:rFonts w:ascii="Times New Roman" w:hAnsi="Times New Roman" w:cs="Times New Roman"/>
          <w:b/>
          <w:sz w:val="24"/>
          <w:szCs w:val="24"/>
        </w:rPr>
        <w:t>, i-10 index-</w:t>
      </w:r>
      <w:r w:rsidR="00EE7AE8">
        <w:rPr>
          <w:rFonts w:ascii="Times New Roman" w:hAnsi="Times New Roman" w:cs="Times New Roman"/>
          <w:b/>
          <w:sz w:val="24"/>
          <w:szCs w:val="24"/>
        </w:rPr>
        <w:t>72</w:t>
      </w:r>
      <w:r w:rsidRPr="005B54AE">
        <w:rPr>
          <w:rFonts w:ascii="Times New Roman" w:hAnsi="Times New Roman" w:cs="Times New Roman"/>
          <w:b/>
          <w:sz w:val="24"/>
          <w:szCs w:val="24"/>
        </w:rPr>
        <w:t xml:space="preserve"> </w:t>
      </w:r>
      <w:r w:rsidR="002146FD" w:rsidRPr="005B54AE">
        <w:rPr>
          <w:rFonts w:ascii="Times New Roman" w:hAnsi="Times New Roman" w:cs="Times New Roman"/>
          <w:b/>
          <w:sz w:val="24"/>
          <w:szCs w:val="24"/>
        </w:rPr>
        <w:t>(as per Google Scholar)</w:t>
      </w:r>
    </w:p>
    <w:tbl>
      <w:tblPr>
        <w:tblStyle w:val="TableGrid"/>
        <w:tblW w:w="5000" w:type="pct"/>
        <w:tblLook w:val="04A0" w:firstRow="1" w:lastRow="0" w:firstColumn="1" w:lastColumn="0" w:noHBand="0" w:noVBand="1"/>
      </w:tblPr>
      <w:tblGrid>
        <w:gridCol w:w="596"/>
        <w:gridCol w:w="1813"/>
        <w:gridCol w:w="2299"/>
        <w:gridCol w:w="2861"/>
        <w:gridCol w:w="755"/>
        <w:gridCol w:w="801"/>
        <w:gridCol w:w="550"/>
      </w:tblGrid>
      <w:tr w:rsidR="00EF254A" w14:paraId="42F08F55" w14:textId="77777777" w:rsidTr="002E2C75">
        <w:tc>
          <w:tcPr>
            <w:tcW w:w="308" w:type="pct"/>
          </w:tcPr>
          <w:p w14:paraId="1174199A" w14:textId="77777777" w:rsidR="005B54AE" w:rsidRDefault="005B54AE" w:rsidP="00047A8E">
            <w:pPr>
              <w:spacing w:line="280" w:lineRule="exact"/>
              <w:jc w:val="center"/>
              <w:rPr>
                <w:rFonts w:ascii="Times New Roman" w:hAnsi="Times New Roman" w:cs="Times New Roman"/>
                <w:color w:val="000000"/>
                <w:sz w:val="24"/>
                <w:szCs w:val="24"/>
              </w:rPr>
            </w:pPr>
            <w:r w:rsidRPr="00864A7E">
              <w:rPr>
                <w:rFonts w:ascii="Times New Roman" w:hAnsi="Times New Roman" w:cs="Times New Roman"/>
                <w:color w:val="000000"/>
                <w:sz w:val="24"/>
                <w:szCs w:val="24"/>
              </w:rPr>
              <w:t>S.N</w:t>
            </w:r>
            <w:r w:rsidRPr="00864A7E">
              <w:rPr>
                <w:rFonts w:ascii="Times New Roman" w:hAnsi="Times New Roman" w:cs="Times New Roman"/>
                <w:color w:val="000000"/>
                <w:sz w:val="24"/>
                <w:szCs w:val="24"/>
              </w:rPr>
              <w:lastRenderedPageBreak/>
              <w:t>o.</w:t>
            </w:r>
          </w:p>
        </w:tc>
        <w:tc>
          <w:tcPr>
            <w:tcW w:w="937" w:type="pct"/>
          </w:tcPr>
          <w:p w14:paraId="2E06DCA6" w14:textId="77777777" w:rsidR="005B54AE" w:rsidRDefault="005B54AE" w:rsidP="00047A8E">
            <w:pPr>
              <w:spacing w:line="280" w:lineRule="exact"/>
              <w:jc w:val="center"/>
              <w:rPr>
                <w:rFonts w:ascii="Times New Roman" w:hAnsi="Times New Roman" w:cs="Times New Roman"/>
                <w:color w:val="000000"/>
                <w:sz w:val="24"/>
                <w:szCs w:val="24"/>
              </w:rPr>
            </w:pPr>
            <w:r w:rsidRPr="00864A7E">
              <w:rPr>
                <w:rFonts w:ascii="Times New Roman" w:hAnsi="Times New Roman" w:cs="Times New Roman"/>
                <w:color w:val="000000"/>
                <w:sz w:val="24"/>
                <w:szCs w:val="24"/>
              </w:rPr>
              <w:lastRenderedPageBreak/>
              <w:t>Author(s)</w:t>
            </w:r>
          </w:p>
        </w:tc>
        <w:tc>
          <w:tcPr>
            <w:tcW w:w="1188" w:type="pct"/>
          </w:tcPr>
          <w:p w14:paraId="584B8C84" w14:textId="77777777" w:rsidR="005B54AE" w:rsidRDefault="005B54AE" w:rsidP="00047A8E">
            <w:pPr>
              <w:spacing w:line="280" w:lineRule="exact"/>
              <w:jc w:val="center"/>
              <w:rPr>
                <w:rFonts w:ascii="Times New Roman" w:hAnsi="Times New Roman" w:cs="Times New Roman"/>
                <w:color w:val="000000"/>
                <w:sz w:val="24"/>
                <w:szCs w:val="24"/>
              </w:rPr>
            </w:pPr>
            <w:r w:rsidRPr="00864A7E">
              <w:rPr>
                <w:rFonts w:ascii="Times New Roman" w:hAnsi="Times New Roman" w:cs="Times New Roman"/>
                <w:color w:val="000000"/>
                <w:sz w:val="24"/>
                <w:szCs w:val="24"/>
              </w:rPr>
              <w:t>Title</w:t>
            </w:r>
          </w:p>
        </w:tc>
        <w:tc>
          <w:tcPr>
            <w:tcW w:w="1479" w:type="pct"/>
          </w:tcPr>
          <w:p w14:paraId="655A9757" w14:textId="77777777" w:rsidR="005B54AE" w:rsidRDefault="005B54AE" w:rsidP="00047A8E">
            <w:pPr>
              <w:spacing w:line="280" w:lineRule="exact"/>
              <w:jc w:val="center"/>
              <w:rPr>
                <w:rFonts w:ascii="Times New Roman" w:hAnsi="Times New Roman" w:cs="Times New Roman"/>
                <w:color w:val="000000"/>
                <w:sz w:val="24"/>
                <w:szCs w:val="24"/>
              </w:rPr>
            </w:pPr>
            <w:r w:rsidRPr="00864A7E">
              <w:rPr>
                <w:rFonts w:ascii="Times New Roman" w:hAnsi="Times New Roman" w:cs="Times New Roman"/>
                <w:color w:val="000000"/>
                <w:sz w:val="24"/>
                <w:szCs w:val="24"/>
              </w:rPr>
              <w:t>Name of Journal</w:t>
            </w:r>
          </w:p>
        </w:tc>
        <w:tc>
          <w:tcPr>
            <w:tcW w:w="390" w:type="pct"/>
          </w:tcPr>
          <w:p w14:paraId="5F6CDA51" w14:textId="77777777" w:rsidR="005B54AE" w:rsidRDefault="005B54AE" w:rsidP="00047A8E">
            <w:pPr>
              <w:spacing w:line="280" w:lineRule="exact"/>
              <w:rPr>
                <w:rFonts w:ascii="Times New Roman" w:hAnsi="Times New Roman" w:cs="Times New Roman"/>
                <w:color w:val="000000"/>
                <w:sz w:val="24"/>
                <w:szCs w:val="24"/>
              </w:rPr>
            </w:pPr>
            <w:r w:rsidRPr="00864A7E">
              <w:rPr>
                <w:rFonts w:ascii="Times New Roman" w:hAnsi="Times New Roman" w:cs="Times New Roman"/>
                <w:color w:val="000000"/>
                <w:sz w:val="24"/>
                <w:szCs w:val="24"/>
              </w:rPr>
              <w:t>Volu</w:t>
            </w:r>
            <w:r w:rsidRPr="00864A7E">
              <w:rPr>
                <w:rFonts w:ascii="Times New Roman" w:hAnsi="Times New Roman" w:cs="Times New Roman"/>
                <w:color w:val="000000"/>
                <w:sz w:val="24"/>
                <w:szCs w:val="24"/>
              </w:rPr>
              <w:lastRenderedPageBreak/>
              <w:t>me</w:t>
            </w:r>
          </w:p>
        </w:tc>
        <w:tc>
          <w:tcPr>
            <w:tcW w:w="414" w:type="pct"/>
          </w:tcPr>
          <w:p w14:paraId="6E003CF9" w14:textId="77777777" w:rsidR="005B54AE" w:rsidRDefault="005B54AE" w:rsidP="00047A8E">
            <w:pPr>
              <w:spacing w:line="280" w:lineRule="exact"/>
              <w:jc w:val="center"/>
              <w:rPr>
                <w:rFonts w:ascii="Times New Roman" w:hAnsi="Times New Roman" w:cs="Times New Roman"/>
                <w:color w:val="000000"/>
                <w:sz w:val="24"/>
                <w:szCs w:val="24"/>
              </w:rPr>
            </w:pPr>
            <w:r w:rsidRPr="00864A7E">
              <w:rPr>
                <w:rFonts w:ascii="Times New Roman" w:hAnsi="Times New Roman" w:cs="Times New Roman"/>
                <w:color w:val="000000"/>
                <w:sz w:val="24"/>
                <w:szCs w:val="24"/>
              </w:rPr>
              <w:lastRenderedPageBreak/>
              <w:t>Page</w:t>
            </w:r>
          </w:p>
        </w:tc>
        <w:tc>
          <w:tcPr>
            <w:tcW w:w="284" w:type="pct"/>
          </w:tcPr>
          <w:p w14:paraId="1A301DB6" w14:textId="77777777" w:rsidR="005B54AE" w:rsidRDefault="005B54AE" w:rsidP="00047A8E">
            <w:pPr>
              <w:spacing w:line="280" w:lineRule="exact"/>
              <w:rPr>
                <w:rFonts w:ascii="Times New Roman" w:hAnsi="Times New Roman" w:cs="Times New Roman"/>
                <w:color w:val="000000"/>
                <w:sz w:val="24"/>
                <w:szCs w:val="24"/>
              </w:rPr>
            </w:pPr>
            <w:r w:rsidRPr="00864A7E">
              <w:rPr>
                <w:rFonts w:ascii="Times New Roman" w:hAnsi="Times New Roman" w:cs="Times New Roman"/>
                <w:color w:val="000000"/>
                <w:sz w:val="24"/>
                <w:szCs w:val="24"/>
              </w:rPr>
              <w:t>Ye</w:t>
            </w:r>
            <w:r w:rsidRPr="00864A7E">
              <w:rPr>
                <w:rFonts w:ascii="Times New Roman" w:hAnsi="Times New Roman" w:cs="Times New Roman"/>
                <w:color w:val="000000"/>
                <w:sz w:val="24"/>
                <w:szCs w:val="24"/>
              </w:rPr>
              <w:lastRenderedPageBreak/>
              <w:t>ar</w:t>
            </w:r>
          </w:p>
        </w:tc>
      </w:tr>
      <w:tr w:rsidR="00EF254A" w:rsidRPr="003E6627" w14:paraId="75520FD9" w14:textId="77777777" w:rsidTr="002E2C75">
        <w:tc>
          <w:tcPr>
            <w:tcW w:w="308" w:type="pct"/>
          </w:tcPr>
          <w:p w14:paraId="21B77CE8" w14:textId="77777777" w:rsidR="005B54AE" w:rsidRPr="003E6627" w:rsidRDefault="005B54AE" w:rsidP="005B54AE">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F23404D" w14:textId="01162C17" w:rsidR="005D704A" w:rsidRPr="005D704A" w:rsidRDefault="005D704A" w:rsidP="005D704A">
            <w:pPr>
              <w:spacing w:line="280" w:lineRule="exact"/>
              <w:rPr>
                <w:rFonts w:ascii="Times New Roman" w:hAnsi="Times New Roman" w:cs="Times New Roman"/>
                <w:color w:val="000000"/>
                <w:sz w:val="24"/>
                <w:szCs w:val="24"/>
              </w:rPr>
            </w:pPr>
            <w:r w:rsidRPr="005D704A">
              <w:rPr>
                <w:rFonts w:ascii="Times New Roman" w:hAnsi="Times New Roman" w:cs="Times New Roman"/>
                <w:color w:val="000000"/>
                <w:sz w:val="24"/>
                <w:szCs w:val="24"/>
              </w:rPr>
              <w:t>Vijay H. Masand</w:t>
            </w:r>
          </w:p>
          <w:p w14:paraId="3666C66E" w14:textId="4AA631CA" w:rsidR="005D704A" w:rsidRPr="005D704A" w:rsidRDefault="005D704A" w:rsidP="005D704A">
            <w:pPr>
              <w:spacing w:line="280" w:lineRule="exact"/>
              <w:rPr>
                <w:rFonts w:ascii="Times New Roman" w:hAnsi="Times New Roman" w:cs="Times New Roman"/>
                <w:color w:val="000000"/>
                <w:sz w:val="24"/>
                <w:szCs w:val="24"/>
              </w:rPr>
            </w:pPr>
            <w:r w:rsidRPr="005D704A">
              <w:rPr>
                <w:rFonts w:ascii="Times New Roman" w:hAnsi="Times New Roman" w:cs="Times New Roman"/>
                <w:color w:val="000000"/>
                <w:sz w:val="24"/>
                <w:szCs w:val="24"/>
              </w:rPr>
              <w:t>, Gaurav S. Masand</w:t>
            </w:r>
          </w:p>
          <w:p w14:paraId="1FD73890" w14:textId="64D0FE81" w:rsidR="005D704A" w:rsidRPr="005D704A" w:rsidRDefault="005D704A" w:rsidP="005D704A">
            <w:pPr>
              <w:spacing w:line="280" w:lineRule="exact"/>
              <w:rPr>
                <w:rFonts w:ascii="Times New Roman" w:hAnsi="Times New Roman" w:cs="Times New Roman"/>
                <w:color w:val="000000"/>
                <w:sz w:val="24"/>
                <w:szCs w:val="24"/>
              </w:rPr>
            </w:pPr>
            <w:r w:rsidRPr="005D704A">
              <w:rPr>
                <w:rFonts w:ascii="Times New Roman" w:hAnsi="Times New Roman" w:cs="Times New Roman"/>
                <w:color w:val="000000"/>
                <w:sz w:val="24"/>
                <w:szCs w:val="24"/>
              </w:rPr>
              <w:t>, Sami A. Al-Hussain</w:t>
            </w:r>
          </w:p>
          <w:p w14:paraId="1EA1B48C" w14:textId="77777777" w:rsidR="005D704A" w:rsidRPr="005D704A" w:rsidRDefault="005D704A" w:rsidP="005D704A">
            <w:pPr>
              <w:spacing w:line="280" w:lineRule="exact"/>
              <w:rPr>
                <w:rFonts w:ascii="Times New Roman" w:hAnsi="Times New Roman" w:cs="Times New Roman"/>
                <w:color w:val="000000"/>
                <w:sz w:val="24"/>
                <w:szCs w:val="24"/>
              </w:rPr>
            </w:pPr>
            <w:r w:rsidRPr="005D704A">
              <w:rPr>
                <w:rFonts w:ascii="Times New Roman" w:hAnsi="Times New Roman" w:cs="Times New Roman"/>
                <w:color w:val="000000"/>
                <w:sz w:val="24"/>
                <w:szCs w:val="24"/>
              </w:rPr>
              <w:t>, Rahul D. Jawarkar</w:t>
            </w:r>
          </w:p>
          <w:p w14:paraId="713BF2B6" w14:textId="729B1B75" w:rsidR="005D704A" w:rsidRPr="005D704A" w:rsidRDefault="005D704A" w:rsidP="005D704A">
            <w:pPr>
              <w:spacing w:line="280" w:lineRule="exact"/>
              <w:rPr>
                <w:rFonts w:ascii="Times New Roman" w:hAnsi="Times New Roman" w:cs="Times New Roman"/>
                <w:color w:val="000000"/>
                <w:sz w:val="24"/>
                <w:szCs w:val="24"/>
              </w:rPr>
            </w:pPr>
            <w:r w:rsidRPr="005D704A">
              <w:rPr>
                <w:rFonts w:ascii="Times New Roman" w:hAnsi="Times New Roman" w:cs="Times New Roman"/>
                <w:color w:val="000000"/>
                <w:sz w:val="24"/>
                <w:szCs w:val="24"/>
              </w:rPr>
              <w:t xml:space="preserve">, Vesna Rastija, </w:t>
            </w:r>
          </w:p>
          <w:p w14:paraId="173F9FA2" w14:textId="3879CC41" w:rsidR="005B54AE" w:rsidRPr="003E6627" w:rsidRDefault="005D704A" w:rsidP="005D704A">
            <w:pPr>
              <w:spacing w:line="280" w:lineRule="exact"/>
              <w:rPr>
                <w:rFonts w:ascii="Times New Roman" w:hAnsi="Times New Roman" w:cs="Times New Roman"/>
                <w:color w:val="000000"/>
                <w:sz w:val="24"/>
                <w:szCs w:val="24"/>
              </w:rPr>
            </w:pPr>
            <w:r w:rsidRPr="005D704A">
              <w:rPr>
                <w:rFonts w:ascii="Times New Roman" w:hAnsi="Times New Roman" w:cs="Times New Roman"/>
                <w:color w:val="000000"/>
                <w:sz w:val="24"/>
                <w:szCs w:val="24"/>
              </w:rPr>
              <w:t>Magdi E. A. Zaki</w:t>
            </w:r>
          </w:p>
        </w:tc>
        <w:tc>
          <w:tcPr>
            <w:tcW w:w="1188" w:type="pct"/>
          </w:tcPr>
          <w:p w14:paraId="0561D52A" w14:textId="77777777" w:rsidR="005D704A" w:rsidRPr="005D704A" w:rsidRDefault="005D704A" w:rsidP="005D704A">
            <w:pPr>
              <w:spacing w:line="280" w:lineRule="exact"/>
              <w:rPr>
                <w:rFonts w:ascii="Times New Roman" w:hAnsi="Times New Roman" w:cs="Times New Roman"/>
                <w:color w:val="000000"/>
                <w:sz w:val="24"/>
                <w:szCs w:val="24"/>
              </w:rPr>
            </w:pPr>
            <w:r w:rsidRPr="005D704A">
              <w:rPr>
                <w:rFonts w:ascii="Times New Roman" w:hAnsi="Times New Roman" w:cs="Times New Roman"/>
                <w:color w:val="000000"/>
                <w:sz w:val="24"/>
                <w:szCs w:val="24"/>
              </w:rPr>
              <w:t xml:space="preserve">PyDescriptorC*: A Descriptor Calculation Tool for Decoding Chirality Cliffs and </w:t>
            </w:r>
          </w:p>
          <w:p w14:paraId="7EDBCB09" w14:textId="153B705F" w:rsidR="005B54AE" w:rsidRPr="003E6627" w:rsidRDefault="005D704A" w:rsidP="005D704A">
            <w:pPr>
              <w:spacing w:line="280" w:lineRule="exact"/>
              <w:rPr>
                <w:rFonts w:ascii="Times New Roman" w:hAnsi="Times New Roman" w:cs="Times New Roman"/>
                <w:color w:val="000000"/>
                <w:sz w:val="24"/>
                <w:szCs w:val="24"/>
              </w:rPr>
            </w:pPr>
            <w:r w:rsidRPr="005D704A">
              <w:rPr>
                <w:rFonts w:ascii="Times New Roman" w:hAnsi="Times New Roman" w:cs="Times New Roman"/>
                <w:color w:val="000000"/>
                <w:sz w:val="24"/>
                <w:szCs w:val="24"/>
              </w:rPr>
              <w:t>Revealing Hidden Patterns in Drug Discovery</w:t>
            </w:r>
          </w:p>
        </w:tc>
        <w:tc>
          <w:tcPr>
            <w:tcW w:w="1479" w:type="pct"/>
          </w:tcPr>
          <w:p w14:paraId="51091985" w14:textId="04C9AFF4" w:rsidR="005B54AE" w:rsidRPr="003E6627" w:rsidRDefault="005D704A" w:rsidP="00047A8E">
            <w:pPr>
              <w:spacing w:line="280" w:lineRule="exact"/>
              <w:rPr>
                <w:rFonts w:ascii="Times New Roman" w:hAnsi="Times New Roman" w:cs="Times New Roman"/>
                <w:color w:val="000000"/>
                <w:sz w:val="24"/>
                <w:szCs w:val="24"/>
              </w:rPr>
            </w:pPr>
            <w:r w:rsidRPr="005D704A">
              <w:rPr>
                <w:rFonts w:ascii="Times New Roman" w:hAnsi="Times New Roman" w:cs="Times New Roman"/>
                <w:color w:val="000000"/>
                <w:sz w:val="24"/>
                <w:szCs w:val="24"/>
              </w:rPr>
              <w:t>RHAZES: Green and Applied Chemistr</w:t>
            </w:r>
            <w:r>
              <w:rPr>
                <w:rFonts w:ascii="Times New Roman" w:hAnsi="Times New Roman" w:cs="Times New Roman"/>
                <w:color w:val="000000"/>
                <w:sz w:val="24"/>
                <w:szCs w:val="24"/>
              </w:rPr>
              <w:t>y</w:t>
            </w:r>
          </w:p>
        </w:tc>
        <w:tc>
          <w:tcPr>
            <w:tcW w:w="390" w:type="pct"/>
          </w:tcPr>
          <w:p w14:paraId="6524E9E4" w14:textId="3C151EBC" w:rsidR="005B54AE" w:rsidRPr="003E6627" w:rsidRDefault="005D704A" w:rsidP="00047A8E">
            <w:pPr>
              <w:spacing w:line="280" w:lineRule="exact"/>
              <w:rPr>
                <w:rFonts w:ascii="Times New Roman" w:hAnsi="Times New Roman" w:cs="Times New Roman"/>
                <w:color w:val="000000"/>
                <w:sz w:val="24"/>
                <w:szCs w:val="24"/>
              </w:rPr>
            </w:pPr>
            <w:r w:rsidRPr="005D704A">
              <w:rPr>
                <w:rFonts w:ascii="Times New Roman" w:hAnsi="Times New Roman" w:cs="Times New Roman"/>
                <w:color w:val="000000"/>
                <w:sz w:val="24"/>
                <w:szCs w:val="24"/>
              </w:rPr>
              <w:t>21</w:t>
            </w:r>
          </w:p>
        </w:tc>
        <w:tc>
          <w:tcPr>
            <w:tcW w:w="414" w:type="pct"/>
          </w:tcPr>
          <w:p w14:paraId="542DC337" w14:textId="3CF74E5C" w:rsidR="005B54AE" w:rsidRPr="003E6627" w:rsidRDefault="005D704A" w:rsidP="00047A8E">
            <w:pPr>
              <w:spacing w:line="280" w:lineRule="exact"/>
              <w:rPr>
                <w:rFonts w:ascii="Times New Roman" w:hAnsi="Times New Roman" w:cs="Times New Roman"/>
                <w:color w:val="000000"/>
                <w:sz w:val="24"/>
                <w:szCs w:val="24"/>
              </w:rPr>
            </w:pPr>
            <w:r w:rsidRPr="005D704A">
              <w:rPr>
                <w:rFonts w:ascii="Times New Roman" w:hAnsi="Times New Roman" w:cs="Times New Roman"/>
                <w:color w:val="000000"/>
                <w:sz w:val="24"/>
                <w:szCs w:val="24"/>
              </w:rPr>
              <w:t>32- 51</w:t>
            </w:r>
          </w:p>
        </w:tc>
        <w:tc>
          <w:tcPr>
            <w:tcW w:w="284" w:type="pct"/>
          </w:tcPr>
          <w:p w14:paraId="7AA70AB1" w14:textId="4CB85534" w:rsidR="005B54AE" w:rsidRPr="003E6627" w:rsidRDefault="005D704A" w:rsidP="00047A8E">
            <w:pPr>
              <w:spacing w:line="280" w:lineRule="exact"/>
              <w:rPr>
                <w:rFonts w:ascii="Times New Roman" w:hAnsi="Times New Roman" w:cs="Times New Roman"/>
                <w:color w:val="000000"/>
                <w:sz w:val="24"/>
                <w:szCs w:val="24"/>
              </w:rPr>
            </w:pPr>
            <w:r w:rsidRPr="005D704A">
              <w:rPr>
                <w:rFonts w:ascii="Times New Roman" w:hAnsi="Times New Roman" w:cs="Times New Roman"/>
                <w:color w:val="000000"/>
                <w:sz w:val="24"/>
                <w:szCs w:val="24"/>
              </w:rPr>
              <w:t>2025</w:t>
            </w:r>
          </w:p>
        </w:tc>
      </w:tr>
      <w:tr w:rsidR="005D704A" w:rsidRPr="003E6627" w14:paraId="55D3DE75" w14:textId="77777777" w:rsidTr="002E2C75">
        <w:tc>
          <w:tcPr>
            <w:tcW w:w="308" w:type="pct"/>
          </w:tcPr>
          <w:p w14:paraId="0FE11028" w14:textId="77777777" w:rsidR="005D704A" w:rsidRPr="003E6627" w:rsidRDefault="005D704A" w:rsidP="005B54AE">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790F8D86" w14:textId="6F2C32FB" w:rsidR="004A6D7B" w:rsidRPr="004A6D7B" w:rsidRDefault="004A6D7B" w:rsidP="004A6D7B">
            <w:pPr>
              <w:spacing w:line="280" w:lineRule="exact"/>
              <w:rPr>
                <w:rFonts w:ascii="Times New Roman" w:hAnsi="Times New Roman" w:cs="Times New Roman"/>
                <w:color w:val="000000"/>
                <w:sz w:val="24"/>
                <w:szCs w:val="24"/>
              </w:rPr>
            </w:pPr>
            <w:r w:rsidRPr="004A6D7B">
              <w:rPr>
                <w:rFonts w:ascii="Times New Roman" w:hAnsi="Times New Roman" w:cs="Times New Roman"/>
                <w:color w:val="000000"/>
                <w:sz w:val="24"/>
                <w:szCs w:val="24"/>
              </w:rPr>
              <w:t xml:space="preserve">Rania A. Hussien, Fatmah Ali S. Alasmary, Vijay H. Masand, Abdul Samad,  </w:t>
            </w:r>
          </w:p>
          <w:p w14:paraId="483583F4" w14:textId="02EAB726" w:rsidR="005D704A" w:rsidRPr="003E6627" w:rsidRDefault="004A6D7B" w:rsidP="004A6D7B">
            <w:pPr>
              <w:spacing w:line="280" w:lineRule="exact"/>
              <w:rPr>
                <w:rFonts w:ascii="Times New Roman" w:hAnsi="Times New Roman" w:cs="Times New Roman"/>
                <w:color w:val="000000"/>
                <w:sz w:val="24"/>
                <w:szCs w:val="24"/>
              </w:rPr>
            </w:pPr>
            <w:r w:rsidRPr="004A6D7B">
              <w:rPr>
                <w:rFonts w:ascii="Times New Roman" w:hAnsi="Times New Roman" w:cs="Times New Roman"/>
                <w:color w:val="000000"/>
                <w:sz w:val="24"/>
                <w:szCs w:val="24"/>
              </w:rPr>
              <w:t>Rahul D. Jawarkar, Gaurav S. Masand, Sami A. Al-Hussain, Magdi E.A. Zaki</w:t>
            </w:r>
          </w:p>
        </w:tc>
        <w:tc>
          <w:tcPr>
            <w:tcW w:w="1188" w:type="pct"/>
          </w:tcPr>
          <w:p w14:paraId="3590CDB3" w14:textId="77777777" w:rsidR="004A6D7B" w:rsidRPr="004A6D7B" w:rsidRDefault="004A6D7B" w:rsidP="004A6D7B">
            <w:pPr>
              <w:spacing w:line="280" w:lineRule="exact"/>
              <w:rPr>
                <w:rFonts w:ascii="Times New Roman" w:hAnsi="Times New Roman" w:cs="Times New Roman"/>
                <w:color w:val="000000"/>
                <w:sz w:val="24"/>
                <w:szCs w:val="24"/>
              </w:rPr>
            </w:pPr>
            <w:r w:rsidRPr="004A6D7B">
              <w:rPr>
                <w:rFonts w:ascii="Times New Roman" w:hAnsi="Times New Roman" w:cs="Times New Roman"/>
                <w:color w:val="000000"/>
                <w:sz w:val="24"/>
                <w:szCs w:val="24"/>
              </w:rPr>
              <w:t xml:space="preserve">Identification of pharmacophore synergism for optimization of estrogen </w:t>
            </w:r>
          </w:p>
          <w:p w14:paraId="48141509" w14:textId="0F301EAD" w:rsidR="005D704A" w:rsidRPr="003E6627" w:rsidRDefault="004A6D7B" w:rsidP="004A6D7B">
            <w:pPr>
              <w:spacing w:line="280" w:lineRule="exact"/>
              <w:rPr>
                <w:rFonts w:ascii="Times New Roman" w:hAnsi="Times New Roman" w:cs="Times New Roman"/>
                <w:color w:val="000000"/>
                <w:sz w:val="24"/>
                <w:szCs w:val="24"/>
              </w:rPr>
            </w:pPr>
            <w:r w:rsidRPr="004A6D7B">
              <w:rPr>
                <w:rFonts w:ascii="Times New Roman" w:hAnsi="Times New Roman" w:cs="Times New Roman"/>
                <w:color w:val="000000"/>
                <w:sz w:val="24"/>
                <w:szCs w:val="24"/>
              </w:rPr>
              <w:t>receptor beta binders for hormone dependent forms of breast cancer</w:t>
            </w:r>
          </w:p>
        </w:tc>
        <w:tc>
          <w:tcPr>
            <w:tcW w:w="1479" w:type="pct"/>
          </w:tcPr>
          <w:p w14:paraId="4577DB9A" w14:textId="60AAF588" w:rsidR="005D704A" w:rsidRPr="003E6627" w:rsidRDefault="004A6D7B" w:rsidP="00047A8E">
            <w:pPr>
              <w:spacing w:line="280" w:lineRule="exact"/>
              <w:rPr>
                <w:rFonts w:ascii="Times New Roman" w:hAnsi="Times New Roman" w:cs="Times New Roman"/>
                <w:color w:val="000000"/>
                <w:sz w:val="24"/>
                <w:szCs w:val="24"/>
              </w:rPr>
            </w:pPr>
            <w:r w:rsidRPr="004A6D7B">
              <w:rPr>
                <w:rFonts w:ascii="Times New Roman" w:hAnsi="Times New Roman" w:cs="Times New Roman"/>
                <w:color w:val="000000"/>
                <w:sz w:val="24"/>
                <w:szCs w:val="24"/>
              </w:rPr>
              <w:t xml:space="preserve">Chemical Physics Impact </w:t>
            </w:r>
          </w:p>
        </w:tc>
        <w:tc>
          <w:tcPr>
            <w:tcW w:w="390" w:type="pct"/>
          </w:tcPr>
          <w:p w14:paraId="22307AEA" w14:textId="54768BD5" w:rsidR="005D704A" w:rsidRPr="003E6627" w:rsidRDefault="004A6D7B" w:rsidP="00047A8E">
            <w:pPr>
              <w:spacing w:line="280" w:lineRule="exact"/>
              <w:rPr>
                <w:rFonts w:ascii="Times New Roman" w:hAnsi="Times New Roman" w:cs="Times New Roman"/>
                <w:color w:val="000000"/>
                <w:sz w:val="24"/>
                <w:szCs w:val="24"/>
              </w:rPr>
            </w:pPr>
            <w:r w:rsidRPr="004A6D7B">
              <w:rPr>
                <w:rFonts w:ascii="Times New Roman" w:hAnsi="Times New Roman" w:cs="Times New Roman"/>
                <w:color w:val="000000"/>
                <w:sz w:val="24"/>
                <w:szCs w:val="24"/>
              </w:rPr>
              <w:t>10</w:t>
            </w:r>
          </w:p>
        </w:tc>
        <w:tc>
          <w:tcPr>
            <w:tcW w:w="414" w:type="pct"/>
          </w:tcPr>
          <w:p w14:paraId="38E81FED" w14:textId="6CD3C06F" w:rsidR="005D704A" w:rsidRPr="003E6627" w:rsidRDefault="004A6D7B" w:rsidP="00047A8E">
            <w:pPr>
              <w:spacing w:line="280" w:lineRule="exact"/>
              <w:rPr>
                <w:rFonts w:ascii="Times New Roman" w:hAnsi="Times New Roman" w:cs="Times New Roman"/>
                <w:color w:val="000000"/>
                <w:sz w:val="24"/>
                <w:szCs w:val="24"/>
              </w:rPr>
            </w:pPr>
            <w:r w:rsidRPr="004A6D7B">
              <w:rPr>
                <w:rFonts w:ascii="Times New Roman" w:hAnsi="Times New Roman" w:cs="Times New Roman"/>
                <w:color w:val="000000"/>
                <w:sz w:val="24"/>
                <w:szCs w:val="24"/>
              </w:rPr>
              <w:t>100872</w:t>
            </w:r>
          </w:p>
        </w:tc>
        <w:tc>
          <w:tcPr>
            <w:tcW w:w="284" w:type="pct"/>
          </w:tcPr>
          <w:p w14:paraId="3C1D946D" w14:textId="2FAD5C05" w:rsidR="005D704A" w:rsidRPr="003E6627" w:rsidRDefault="004A6D7B" w:rsidP="00047A8E">
            <w:pPr>
              <w:spacing w:line="280" w:lineRule="exact"/>
              <w:rPr>
                <w:rFonts w:ascii="Times New Roman" w:hAnsi="Times New Roman" w:cs="Times New Roman"/>
                <w:color w:val="000000"/>
                <w:sz w:val="24"/>
                <w:szCs w:val="24"/>
              </w:rPr>
            </w:pPr>
            <w:r>
              <w:rPr>
                <w:rFonts w:ascii="Times New Roman" w:hAnsi="Times New Roman" w:cs="Times New Roman"/>
                <w:color w:val="000000"/>
                <w:sz w:val="24"/>
                <w:szCs w:val="24"/>
              </w:rPr>
              <w:t>2025</w:t>
            </w:r>
          </w:p>
        </w:tc>
      </w:tr>
      <w:tr w:rsidR="005D704A" w:rsidRPr="003E6627" w14:paraId="54DDE251" w14:textId="77777777" w:rsidTr="002E2C75">
        <w:tc>
          <w:tcPr>
            <w:tcW w:w="308" w:type="pct"/>
          </w:tcPr>
          <w:p w14:paraId="4A120678" w14:textId="77777777" w:rsidR="005D704A" w:rsidRPr="003E6627" w:rsidRDefault="005D704A" w:rsidP="005B54AE">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08F0D40" w14:textId="24654EBD" w:rsidR="005D704A" w:rsidRPr="003E6627" w:rsidRDefault="007418E2" w:rsidP="007418E2">
            <w:pPr>
              <w:spacing w:line="280" w:lineRule="exact"/>
              <w:rPr>
                <w:rFonts w:ascii="Times New Roman" w:hAnsi="Times New Roman" w:cs="Times New Roman"/>
                <w:color w:val="000000"/>
                <w:sz w:val="24"/>
                <w:szCs w:val="24"/>
              </w:rPr>
            </w:pPr>
            <w:r w:rsidRPr="007418E2">
              <w:rPr>
                <w:rFonts w:ascii="Times New Roman" w:hAnsi="Times New Roman" w:cs="Times New Roman"/>
                <w:color w:val="000000"/>
                <w:sz w:val="24"/>
                <w:szCs w:val="24"/>
              </w:rPr>
              <w:t>Vijay H. Masand</w:t>
            </w:r>
            <w:r>
              <w:rPr>
                <w:rFonts w:ascii="Times New Roman" w:hAnsi="Times New Roman" w:cs="Times New Roman"/>
                <w:color w:val="000000"/>
                <w:sz w:val="24"/>
                <w:szCs w:val="24"/>
              </w:rPr>
              <w:t xml:space="preserve">, </w:t>
            </w:r>
            <w:r w:rsidRPr="007418E2">
              <w:rPr>
                <w:rFonts w:ascii="Times New Roman" w:hAnsi="Times New Roman" w:cs="Times New Roman"/>
                <w:color w:val="000000"/>
                <w:sz w:val="24"/>
                <w:szCs w:val="24"/>
              </w:rPr>
              <w:t>Meghshyam K. Patil</w:t>
            </w:r>
            <w:r>
              <w:rPr>
                <w:rFonts w:ascii="Times New Roman" w:hAnsi="Times New Roman" w:cs="Times New Roman"/>
                <w:color w:val="000000"/>
                <w:sz w:val="24"/>
                <w:szCs w:val="24"/>
              </w:rPr>
              <w:t xml:space="preserve">, </w:t>
            </w:r>
            <w:r w:rsidRPr="007418E2">
              <w:rPr>
                <w:rFonts w:ascii="Times New Roman" w:hAnsi="Times New Roman" w:cs="Times New Roman"/>
                <w:color w:val="000000"/>
                <w:sz w:val="24"/>
                <w:szCs w:val="24"/>
              </w:rPr>
              <w:t>Sami A. Al-  Hussain</w:t>
            </w:r>
            <w:r>
              <w:rPr>
                <w:rFonts w:ascii="Times New Roman" w:hAnsi="Times New Roman" w:cs="Times New Roman"/>
                <w:color w:val="000000"/>
                <w:sz w:val="24"/>
                <w:szCs w:val="24"/>
              </w:rPr>
              <w:t xml:space="preserve">, </w:t>
            </w:r>
            <w:r w:rsidRPr="007418E2">
              <w:rPr>
                <w:rFonts w:ascii="Times New Roman" w:hAnsi="Times New Roman" w:cs="Times New Roman"/>
                <w:color w:val="000000"/>
                <w:sz w:val="24"/>
                <w:szCs w:val="24"/>
              </w:rPr>
              <w:t>Abdul Samad</w:t>
            </w:r>
            <w:r>
              <w:rPr>
                <w:rFonts w:ascii="Times New Roman" w:hAnsi="Times New Roman" w:cs="Times New Roman"/>
                <w:color w:val="000000"/>
                <w:sz w:val="24"/>
                <w:szCs w:val="24"/>
              </w:rPr>
              <w:t xml:space="preserve">, </w:t>
            </w:r>
            <w:r w:rsidRPr="007418E2">
              <w:rPr>
                <w:rFonts w:ascii="Times New Roman" w:hAnsi="Times New Roman" w:cs="Times New Roman"/>
                <w:color w:val="000000"/>
                <w:sz w:val="24"/>
                <w:szCs w:val="24"/>
              </w:rPr>
              <w:t>Vesna Rastija</w:t>
            </w:r>
            <w:r>
              <w:rPr>
                <w:rFonts w:ascii="Times New Roman" w:hAnsi="Times New Roman" w:cs="Times New Roman"/>
                <w:color w:val="000000"/>
                <w:sz w:val="24"/>
                <w:szCs w:val="24"/>
              </w:rPr>
              <w:t xml:space="preserve">, </w:t>
            </w:r>
            <w:r w:rsidRPr="007418E2">
              <w:rPr>
                <w:rFonts w:ascii="Times New Roman" w:hAnsi="Times New Roman" w:cs="Times New Roman"/>
                <w:color w:val="000000"/>
                <w:sz w:val="24"/>
                <w:szCs w:val="24"/>
              </w:rPr>
              <w:t xml:space="preserve"> Rahul D. Jawarkar</w:t>
            </w:r>
            <w:r>
              <w:rPr>
                <w:rFonts w:ascii="Times New Roman" w:hAnsi="Times New Roman" w:cs="Times New Roman"/>
                <w:color w:val="000000"/>
                <w:sz w:val="24"/>
                <w:szCs w:val="24"/>
              </w:rPr>
              <w:t xml:space="preserve">, </w:t>
            </w:r>
            <w:r w:rsidRPr="007418E2">
              <w:rPr>
                <w:rFonts w:ascii="Times New Roman" w:hAnsi="Times New Roman" w:cs="Times New Roman"/>
                <w:color w:val="000000"/>
                <w:sz w:val="24"/>
                <w:szCs w:val="24"/>
              </w:rPr>
              <w:t>Gaurav S. Masand</w:t>
            </w:r>
            <w:r>
              <w:rPr>
                <w:rFonts w:ascii="Times New Roman" w:hAnsi="Times New Roman" w:cs="Times New Roman"/>
                <w:color w:val="000000"/>
                <w:sz w:val="24"/>
                <w:szCs w:val="24"/>
              </w:rPr>
              <w:t xml:space="preserve">, </w:t>
            </w:r>
            <w:r w:rsidRPr="007418E2">
              <w:rPr>
                <w:rFonts w:ascii="Times New Roman" w:hAnsi="Times New Roman" w:cs="Times New Roman"/>
                <w:color w:val="000000"/>
                <w:sz w:val="24"/>
                <w:szCs w:val="24"/>
              </w:rPr>
              <w:t>Rakhi G. Gawali</w:t>
            </w:r>
            <w:r>
              <w:rPr>
                <w:rFonts w:ascii="Times New Roman" w:hAnsi="Times New Roman" w:cs="Times New Roman"/>
                <w:color w:val="000000"/>
                <w:sz w:val="24"/>
                <w:szCs w:val="24"/>
              </w:rPr>
              <w:t xml:space="preserve">, </w:t>
            </w:r>
            <w:r w:rsidRPr="007418E2">
              <w:rPr>
                <w:rFonts w:ascii="Times New Roman" w:hAnsi="Times New Roman" w:cs="Times New Roman"/>
                <w:color w:val="000000"/>
                <w:sz w:val="24"/>
                <w:szCs w:val="24"/>
              </w:rPr>
              <w:t>Magdi E. A. Zaki</w:t>
            </w:r>
          </w:p>
        </w:tc>
        <w:tc>
          <w:tcPr>
            <w:tcW w:w="1188" w:type="pct"/>
          </w:tcPr>
          <w:p w14:paraId="4C822052" w14:textId="77777777" w:rsidR="00B90311" w:rsidRPr="00B90311" w:rsidRDefault="00B90311" w:rsidP="00B90311">
            <w:pPr>
              <w:spacing w:line="280" w:lineRule="exact"/>
              <w:rPr>
                <w:rFonts w:ascii="Times New Roman" w:hAnsi="Times New Roman" w:cs="Times New Roman"/>
                <w:color w:val="000000"/>
                <w:sz w:val="24"/>
                <w:szCs w:val="24"/>
              </w:rPr>
            </w:pPr>
            <w:r w:rsidRPr="00B90311">
              <w:rPr>
                <w:rFonts w:ascii="Times New Roman" w:hAnsi="Times New Roman" w:cs="Times New Roman"/>
                <w:color w:val="000000"/>
                <w:sz w:val="24"/>
                <w:szCs w:val="24"/>
              </w:rPr>
              <w:t xml:space="preserve">Analyzing Oxygen Atom Distribution in FDA-  Approved </w:t>
            </w:r>
          </w:p>
          <w:p w14:paraId="7AFC1A0D" w14:textId="371ECD5F" w:rsidR="005D704A" w:rsidRPr="003E6627" w:rsidRDefault="00B90311" w:rsidP="00B90311">
            <w:pPr>
              <w:spacing w:line="280" w:lineRule="exact"/>
              <w:rPr>
                <w:rFonts w:ascii="Times New Roman" w:hAnsi="Times New Roman" w:cs="Times New Roman"/>
                <w:color w:val="000000"/>
                <w:sz w:val="24"/>
                <w:szCs w:val="24"/>
              </w:rPr>
            </w:pPr>
            <w:r w:rsidRPr="00B90311">
              <w:rPr>
                <w:rFonts w:ascii="Times New Roman" w:hAnsi="Times New Roman" w:cs="Times New Roman"/>
                <w:color w:val="000000"/>
                <w:sz w:val="24"/>
                <w:szCs w:val="24"/>
              </w:rPr>
              <w:t>Drugs to Enhance Drug Discovery Strategies</w:t>
            </w:r>
          </w:p>
        </w:tc>
        <w:tc>
          <w:tcPr>
            <w:tcW w:w="1479" w:type="pct"/>
          </w:tcPr>
          <w:p w14:paraId="348061B4" w14:textId="2A3175A4" w:rsidR="005D704A" w:rsidRPr="003E6627" w:rsidRDefault="007418E2" w:rsidP="00047A8E">
            <w:pPr>
              <w:spacing w:line="280" w:lineRule="exact"/>
              <w:rPr>
                <w:rFonts w:ascii="Times New Roman" w:hAnsi="Times New Roman" w:cs="Times New Roman"/>
                <w:color w:val="000000"/>
                <w:sz w:val="24"/>
                <w:szCs w:val="24"/>
              </w:rPr>
            </w:pPr>
            <w:r w:rsidRPr="007418E2">
              <w:rPr>
                <w:rFonts w:ascii="Times New Roman" w:hAnsi="Times New Roman" w:cs="Times New Roman"/>
                <w:color w:val="000000"/>
                <w:sz w:val="24"/>
                <w:szCs w:val="24"/>
              </w:rPr>
              <w:t>Chemical Biology &amp; Drug Design</w:t>
            </w:r>
          </w:p>
        </w:tc>
        <w:tc>
          <w:tcPr>
            <w:tcW w:w="390" w:type="pct"/>
          </w:tcPr>
          <w:p w14:paraId="3C310F55" w14:textId="2D165AEA" w:rsidR="005D704A" w:rsidRPr="003E6627" w:rsidRDefault="007418E2" w:rsidP="00047A8E">
            <w:pPr>
              <w:spacing w:line="280" w:lineRule="exact"/>
              <w:rPr>
                <w:rFonts w:ascii="Times New Roman" w:hAnsi="Times New Roman" w:cs="Times New Roman"/>
                <w:color w:val="000000"/>
                <w:sz w:val="24"/>
                <w:szCs w:val="24"/>
              </w:rPr>
            </w:pPr>
            <w:r w:rsidRPr="007418E2">
              <w:rPr>
                <w:rFonts w:ascii="Times New Roman" w:hAnsi="Times New Roman" w:cs="Times New Roman"/>
                <w:color w:val="000000"/>
                <w:sz w:val="24"/>
                <w:szCs w:val="24"/>
              </w:rPr>
              <w:t>105</w:t>
            </w:r>
          </w:p>
        </w:tc>
        <w:tc>
          <w:tcPr>
            <w:tcW w:w="414" w:type="pct"/>
          </w:tcPr>
          <w:p w14:paraId="4125FAA8" w14:textId="1ACFB318" w:rsidR="005D704A" w:rsidRPr="003E6627" w:rsidRDefault="007418E2" w:rsidP="00047A8E">
            <w:pPr>
              <w:spacing w:line="280" w:lineRule="exact"/>
              <w:rPr>
                <w:rFonts w:ascii="Times New Roman" w:hAnsi="Times New Roman" w:cs="Times New Roman"/>
                <w:color w:val="000000"/>
                <w:sz w:val="24"/>
                <w:szCs w:val="24"/>
              </w:rPr>
            </w:pPr>
            <w:r w:rsidRPr="007418E2">
              <w:rPr>
                <w:rFonts w:ascii="Times New Roman" w:hAnsi="Times New Roman" w:cs="Times New Roman"/>
                <w:color w:val="000000"/>
                <w:sz w:val="24"/>
                <w:szCs w:val="24"/>
              </w:rPr>
              <w:t>e70060</w:t>
            </w:r>
          </w:p>
        </w:tc>
        <w:tc>
          <w:tcPr>
            <w:tcW w:w="284" w:type="pct"/>
          </w:tcPr>
          <w:p w14:paraId="690DE382" w14:textId="4F4966B7" w:rsidR="005D704A" w:rsidRPr="003E6627" w:rsidRDefault="007418E2" w:rsidP="00047A8E">
            <w:pPr>
              <w:spacing w:line="280" w:lineRule="exact"/>
              <w:rPr>
                <w:rFonts w:ascii="Times New Roman" w:hAnsi="Times New Roman" w:cs="Times New Roman"/>
                <w:color w:val="000000"/>
                <w:sz w:val="24"/>
                <w:szCs w:val="24"/>
              </w:rPr>
            </w:pPr>
            <w:r w:rsidRPr="007418E2">
              <w:rPr>
                <w:rFonts w:ascii="Times New Roman" w:hAnsi="Times New Roman" w:cs="Times New Roman"/>
                <w:color w:val="000000"/>
                <w:sz w:val="24"/>
                <w:szCs w:val="24"/>
              </w:rPr>
              <w:t>2025</w:t>
            </w:r>
          </w:p>
        </w:tc>
      </w:tr>
      <w:tr w:rsidR="005D704A" w:rsidRPr="003E6627" w14:paraId="7322EA6D" w14:textId="77777777" w:rsidTr="002E2C75">
        <w:tc>
          <w:tcPr>
            <w:tcW w:w="308" w:type="pct"/>
          </w:tcPr>
          <w:p w14:paraId="1FFFE232"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6956A36" w14:textId="66221789" w:rsidR="005D704A" w:rsidRPr="002E2C75" w:rsidRDefault="005D704A" w:rsidP="005D704A">
            <w:pPr>
              <w:spacing w:line="280" w:lineRule="exact"/>
              <w:rPr>
                <w:rFonts w:ascii="Times New Roman" w:hAnsi="Times New Roman" w:cs="Times New Roman"/>
                <w:color w:val="000000"/>
                <w:sz w:val="24"/>
                <w:szCs w:val="24"/>
              </w:rPr>
            </w:pPr>
            <w:r w:rsidRPr="002E2C75">
              <w:rPr>
                <w:rFonts w:ascii="Times New Roman" w:hAnsi="Times New Roman" w:cs="Times New Roman"/>
                <w:color w:val="000000"/>
                <w:sz w:val="24"/>
                <w:szCs w:val="24"/>
              </w:rPr>
              <w:t xml:space="preserve">Jawarkar RD, Sharma P, Jain S, Shah U, Zaki MEA, Al-Hussain SA, Mali S, Lai C-H, Masand VH, Humne VT: </w:t>
            </w:r>
          </w:p>
        </w:tc>
        <w:tc>
          <w:tcPr>
            <w:tcW w:w="1188" w:type="pct"/>
          </w:tcPr>
          <w:p w14:paraId="1D186F7D" w14:textId="44EDC500" w:rsidR="005D704A" w:rsidRPr="002E2C75" w:rsidRDefault="005D704A" w:rsidP="005D704A">
            <w:pPr>
              <w:spacing w:line="280" w:lineRule="exact"/>
              <w:rPr>
                <w:rFonts w:ascii="Times New Roman" w:hAnsi="Times New Roman" w:cs="Times New Roman"/>
                <w:color w:val="000000"/>
                <w:sz w:val="24"/>
                <w:szCs w:val="24"/>
              </w:rPr>
            </w:pPr>
            <w:r w:rsidRPr="002E2C75">
              <w:rPr>
                <w:rFonts w:ascii="Times New Roman" w:hAnsi="Times New Roman" w:cs="Times New Roman"/>
                <w:color w:val="000000"/>
                <w:sz w:val="24"/>
                <w:szCs w:val="24"/>
              </w:rPr>
              <w:t>Synthesis, in silico studies and in vitro cytotoxicity evaluation of novel posaconazole derivative as a alk tk inhibitor.</w:t>
            </w:r>
          </w:p>
        </w:tc>
        <w:tc>
          <w:tcPr>
            <w:tcW w:w="1479" w:type="pct"/>
          </w:tcPr>
          <w:p w14:paraId="4D79C808" w14:textId="70AB6FDB" w:rsidR="005D704A" w:rsidRPr="002E2C75" w:rsidRDefault="005D704A" w:rsidP="005D704A">
            <w:pPr>
              <w:spacing w:line="280" w:lineRule="exact"/>
              <w:rPr>
                <w:rFonts w:ascii="Times New Roman" w:hAnsi="Times New Roman" w:cs="Times New Roman"/>
                <w:color w:val="000000"/>
                <w:sz w:val="24"/>
                <w:szCs w:val="24"/>
              </w:rPr>
            </w:pPr>
            <w:r w:rsidRPr="002E2C75">
              <w:rPr>
                <w:rFonts w:ascii="Times New Roman" w:hAnsi="Times New Roman" w:cs="Times New Roman"/>
                <w:color w:val="000000"/>
                <w:sz w:val="24"/>
                <w:szCs w:val="24"/>
              </w:rPr>
              <w:t xml:space="preserve">Journal of Taibah University for Science) </w:t>
            </w:r>
            <w:r>
              <w:rPr>
                <w:rFonts w:ascii="Times New Roman" w:hAnsi="Times New Roman" w:cs="Times New Roman"/>
                <w:color w:val="000000"/>
                <w:sz w:val="24"/>
                <w:szCs w:val="24"/>
              </w:rPr>
              <w:t>DOI:</w:t>
            </w:r>
            <w:r w:rsidRPr="002E2C75">
              <w:rPr>
                <w:rFonts w:ascii="Times New Roman" w:hAnsi="Times New Roman" w:cs="Times New Roman"/>
                <w:color w:val="000000"/>
                <w:sz w:val="24"/>
                <w:szCs w:val="24"/>
              </w:rPr>
              <w:t xml:space="preserve"> 10.1080/16583655.2024.2336674.</w:t>
            </w:r>
          </w:p>
        </w:tc>
        <w:tc>
          <w:tcPr>
            <w:tcW w:w="390" w:type="pct"/>
          </w:tcPr>
          <w:p w14:paraId="53FBA888" w14:textId="7BEF231C" w:rsidR="005D704A" w:rsidRPr="002E2C75" w:rsidRDefault="005D704A" w:rsidP="005D704A">
            <w:pPr>
              <w:spacing w:line="280" w:lineRule="exact"/>
              <w:rPr>
                <w:rFonts w:ascii="Times New Roman" w:hAnsi="Times New Roman" w:cs="Times New Roman"/>
                <w:color w:val="000000"/>
                <w:sz w:val="24"/>
                <w:szCs w:val="24"/>
              </w:rPr>
            </w:pPr>
            <w:r w:rsidRPr="002E2C75">
              <w:rPr>
                <w:rFonts w:ascii="Times New Roman" w:hAnsi="Times New Roman" w:cs="Times New Roman"/>
                <w:color w:val="000000"/>
                <w:sz w:val="24"/>
                <w:szCs w:val="24"/>
              </w:rPr>
              <w:t>18(1).</w:t>
            </w:r>
          </w:p>
        </w:tc>
        <w:tc>
          <w:tcPr>
            <w:tcW w:w="414" w:type="pct"/>
          </w:tcPr>
          <w:p w14:paraId="787D4A23" w14:textId="77777777" w:rsidR="005D704A" w:rsidRPr="003E6627" w:rsidRDefault="005D704A" w:rsidP="005D704A">
            <w:pPr>
              <w:spacing w:line="280" w:lineRule="exact"/>
              <w:rPr>
                <w:rFonts w:ascii="Times New Roman" w:hAnsi="Times New Roman" w:cs="Times New Roman"/>
                <w:color w:val="000000"/>
                <w:sz w:val="24"/>
                <w:szCs w:val="24"/>
              </w:rPr>
            </w:pPr>
          </w:p>
        </w:tc>
        <w:tc>
          <w:tcPr>
            <w:tcW w:w="284" w:type="pct"/>
          </w:tcPr>
          <w:p w14:paraId="79920DA8" w14:textId="2022E16F" w:rsidR="005D704A" w:rsidRPr="002E2C75" w:rsidRDefault="005D704A" w:rsidP="005D704A">
            <w:pPr>
              <w:spacing w:line="280" w:lineRule="exact"/>
              <w:rPr>
                <w:rFonts w:ascii="Times New Roman" w:hAnsi="Times New Roman" w:cs="Times New Roman"/>
                <w:color w:val="000000"/>
                <w:sz w:val="24"/>
                <w:szCs w:val="24"/>
              </w:rPr>
            </w:pPr>
            <w:r w:rsidRPr="002E2C75">
              <w:rPr>
                <w:rFonts w:ascii="Times New Roman" w:hAnsi="Times New Roman" w:cs="Times New Roman"/>
                <w:color w:val="000000"/>
                <w:sz w:val="24"/>
                <w:szCs w:val="24"/>
              </w:rPr>
              <w:t>2024</w:t>
            </w:r>
          </w:p>
        </w:tc>
      </w:tr>
      <w:tr w:rsidR="005D704A" w:rsidRPr="003E6627" w14:paraId="007D4A43" w14:textId="77777777" w:rsidTr="002E2C75">
        <w:tc>
          <w:tcPr>
            <w:tcW w:w="308" w:type="pct"/>
          </w:tcPr>
          <w:p w14:paraId="4CDB1012"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502F4285" w14:textId="64003838" w:rsidR="005D704A" w:rsidRPr="003E6627" w:rsidRDefault="005D704A" w:rsidP="005D704A">
            <w:pPr>
              <w:spacing w:line="280" w:lineRule="exact"/>
              <w:rPr>
                <w:rFonts w:ascii="Times New Roman" w:hAnsi="Times New Roman" w:cs="Times New Roman"/>
                <w:color w:val="000000"/>
                <w:sz w:val="24"/>
                <w:szCs w:val="24"/>
              </w:rPr>
            </w:pPr>
            <w:r w:rsidRPr="00EF254A">
              <w:rPr>
                <w:rFonts w:ascii="Times New Roman" w:hAnsi="Times New Roman" w:cs="Times New Roman"/>
                <w:color w:val="000000"/>
                <w:sz w:val="24"/>
                <w:szCs w:val="24"/>
              </w:rPr>
              <w:t xml:space="preserve">Masand VH, Al-Hussain SA, Alzahrani AY, Al-Mutairi AA, Hussien RA, Samad A, Zaki MEA: </w:t>
            </w:r>
          </w:p>
          <w:p w14:paraId="0B0452F1" w14:textId="026BF14A" w:rsidR="005D704A" w:rsidRPr="003E6627" w:rsidRDefault="005D704A" w:rsidP="005D704A">
            <w:pPr>
              <w:spacing w:line="280" w:lineRule="exact"/>
              <w:rPr>
                <w:rFonts w:ascii="Times New Roman" w:hAnsi="Times New Roman" w:cs="Times New Roman"/>
                <w:color w:val="000000"/>
                <w:sz w:val="24"/>
                <w:szCs w:val="24"/>
              </w:rPr>
            </w:pPr>
          </w:p>
        </w:tc>
        <w:tc>
          <w:tcPr>
            <w:tcW w:w="1188" w:type="pct"/>
          </w:tcPr>
          <w:p w14:paraId="3FEE9735" w14:textId="77B76BA8" w:rsidR="005D704A" w:rsidRPr="003E6627" w:rsidRDefault="005D704A" w:rsidP="005D704A">
            <w:pPr>
              <w:spacing w:line="280" w:lineRule="exact"/>
              <w:rPr>
                <w:rFonts w:ascii="Times New Roman" w:hAnsi="Times New Roman" w:cs="Times New Roman"/>
                <w:color w:val="000000"/>
                <w:sz w:val="24"/>
                <w:szCs w:val="24"/>
              </w:rPr>
            </w:pPr>
            <w:r w:rsidRPr="00EF254A">
              <w:rPr>
                <w:rFonts w:ascii="Times New Roman" w:hAnsi="Times New Roman" w:cs="Times New Roman"/>
                <w:color w:val="000000"/>
                <w:sz w:val="24"/>
                <w:szCs w:val="24"/>
              </w:rPr>
              <w:t>Estrogen receptor alpha binders for hormone-dependent forms of breast cancer: E-qsar and molecular docking supported by x-ray resolved structures.</w:t>
            </w:r>
          </w:p>
        </w:tc>
        <w:tc>
          <w:tcPr>
            <w:tcW w:w="1479" w:type="pct"/>
          </w:tcPr>
          <w:p w14:paraId="3662D4CD" w14:textId="77777777" w:rsidR="005D704A" w:rsidRDefault="005D704A" w:rsidP="005D704A">
            <w:pPr>
              <w:spacing w:line="280" w:lineRule="exact"/>
              <w:rPr>
                <w:rFonts w:ascii="Times New Roman" w:hAnsi="Times New Roman" w:cs="Times New Roman"/>
                <w:color w:val="000000"/>
                <w:sz w:val="24"/>
                <w:szCs w:val="24"/>
              </w:rPr>
            </w:pPr>
            <w:r w:rsidRPr="00EF254A">
              <w:rPr>
                <w:rFonts w:ascii="Times New Roman" w:hAnsi="Times New Roman" w:cs="Times New Roman"/>
                <w:color w:val="000000"/>
                <w:sz w:val="24"/>
                <w:szCs w:val="24"/>
              </w:rPr>
              <w:t xml:space="preserve">ACS Omega (). </w:t>
            </w:r>
          </w:p>
          <w:p w14:paraId="3F2B93D0" w14:textId="437F2D0C" w:rsidR="005D704A" w:rsidRPr="003E6627" w:rsidRDefault="005D704A" w:rsidP="005D704A">
            <w:pPr>
              <w:spacing w:line="280" w:lineRule="exact"/>
              <w:rPr>
                <w:rFonts w:ascii="Times New Roman" w:hAnsi="Times New Roman" w:cs="Times New Roman"/>
                <w:color w:val="000000"/>
                <w:sz w:val="24"/>
                <w:szCs w:val="24"/>
              </w:rPr>
            </w:pPr>
            <w:r>
              <w:rPr>
                <w:rFonts w:ascii="Times New Roman" w:hAnsi="Times New Roman" w:cs="Times New Roman"/>
                <w:color w:val="000000"/>
                <w:sz w:val="24"/>
                <w:szCs w:val="24"/>
              </w:rPr>
              <w:t xml:space="preserve">DOI: </w:t>
            </w:r>
            <w:r w:rsidRPr="00EF254A">
              <w:rPr>
                <w:rFonts w:ascii="Times New Roman" w:hAnsi="Times New Roman" w:cs="Times New Roman"/>
                <w:color w:val="000000"/>
                <w:sz w:val="24"/>
                <w:szCs w:val="24"/>
              </w:rPr>
              <w:t>10.1021/acsomega.4c00906.</w:t>
            </w:r>
          </w:p>
        </w:tc>
        <w:tc>
          <w:tcPr>
            <w:tcW w:w="390" w:type="pct"/>
          </w:tcPr>
          <w:p w14:paraId="05D257F3" w14:textId="03FA62D9" w:rsidR="005D704A" w:rsidRPr="003E6627" w:rsidRDefault="005D704A" w:rsidP="005D704A">
            <w:pPr>
              <w:spacing w:line="280" w:lineRule="exact"/>
              <w:rPr>
                <w:rFonts w:ascii="Times New Roman" w:hAnsi="Times New Roman" w:cs="Times New Roman"/>
                <w:color w:val="000000"/>
                <w:sz w:val="24"/>
                <w:szCs w:val="24"/>
              </w:rPr>
            </w:pPr>
            <w:r w:rsidRPr="00EF254A">
              <w:rPr>
                <w:rFonts w:ascii="Times New Roman" w:hAnsi="Times New Roman" w:cs="Times New Roman"/>
                <w:color w:val="000000"/>
                <w:sz w:val="24"/>
                <w:szCs w:val="24"/>
              </w:rPr>
              <w:t>9(14)</w:t>
            </w:r>
          </w:p>
        </w:tc>
        <w:tc>
          <w:tcPr>
            <w:tcW w:w="414" w:type="pct"/>
          </w:tcPr>
          <w:p w14:paraId="7184C065" w14:textId="32F534E1" w:rsidR="005D704A" w:rsidRPr="003E6627" w:rsidRDefault="005D704A" w:rsidP="005D704A">
            <w:pPr>
              <w:spacing w:line="280" w:lineRule="exact"/>
              <w:rPr>
                <w:rFonts w:ascii="Times New Roman" w:hAnsi="Times New Roman" w:cs="Times New Roman"/>
                <w:color w:val="000000"/>
                <w:sz w:val="24"/>
                <w:szCs w:val="24"/>
              </w:rPr>
            </w:pPr>
            <w:r w:rsidRPr="00EF254A">
              <w:rPr>
                <w:rFonts w:ascii="Times New Roman" w:hAnsi="Times New Roman" w:cs="Times New Roman"/>
                <w:color w:val="000000"/>
                <w:sz w:val="24"/>
                <w:szCs w:val="24"/>
              </w:rPr>
              <w:t>16759-16774</w:t>
            </w:r>
          </w:p>
        </w:tc>
        <w:tc>
          <w:tcPr>
            <w:tcW w:w="284" w:type="pct"/>
          </w:tcPr>
          <w:p w14:paraId="0CD5C899" w14:textId="017F4F48" w:rsidR="005D704A" w:rsidRPr="003E6627" w:rsidRDefault="005D704A" w:rsidP="005D704A">
            <w:pPr>
              <w:spacing w:line="280" w:lineRule="exact"/>
              <w:rPr>
                <w:rFonts w:ascii="Times New Roman" w:hAnsi="Times New Roman" w:cs="Times New Roman"/>
                <w:color w:val="000000"/>
                <w:sz w:val="24"/>
                <w:szCs w:val="24"/>
              </w:rPr>
            </w:pPr>
            <w:r w:rsidRPr="00EF254A">
              <w:rPr>
                <w:rFonts w:ascii="Times New Roman" w:hAnsi="Times New Roman" w:cs="Times New Roman"/>
                <w:color w:val="000000"/>
                <w:sz w:val="24"/>
                <w:szCs w:val="24"/>
              </w:rPr>
              <w:t>2024</w:t>
            </w:r>
          </w:p>
        </w:tc>
      </w:tr>
      <w:tr w:rsidR="005D704A" w:rsidRPr="003E6627" w14:paraId="66C2428C" w14:textId="77777777" w:rsidTr="002E2C75">
        <w:tc>
          <w:tcPr>
            <w:tcW w:w="308" w:type="pct"/>
          </w:tcPr>
          <w:p w14:paraId="45CFE73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75B980B7" w14:textId="26E89527" w:rsidR="005D704A" w:rsidRPr="002635EA" w:rsidRDefault="005D704A" w:rsidP="005D704A">
            <w:pPr>
              <w:spacing w:line="280" w:lineRule="exact"/>
              <w:rPr>
                <w:rFonts w:ascii="Times New Roman" w:hAnsi="Times New Roman" w:cs="Times New Roman"/>
                <w:color w:val="000000"/>
                <w:sz w:val="24"/>
                <w:szCs w:val="24"/>
              </w:rPr>
            </w:pPr>
            <w:r w:rsidRPr="002635EA">
              <w:rPr>
                <w:rFonts w:ascii="Times New Roman" w:hAnsi="Times New Roman" w:cs="Times New Roman"/>
                <w:color w:val="000000"/>
                <w:sz w:val="24"/>
                <w:szCs w:val="24"/>
              </w:rPr>
              <w:t xml:space="preserve">Jawarkar RD, Zaki MEA, Al-Hussain SA, Al-Mutairi AA, Samad A, Masand V, Humane V, Mali S, Alzahrani AYA, Rashid S, Elossaily GM: </w:t>
            </w:r>
          </w:p>
          <w:p w14:paraId="53E704CC" w14:textId="78F6CE11" w:rsidR="005D704A" w:rsidRPr="003E6627" w:rsidRDefault="005D704A" w:rsidP="005D704A">
            <w:pPr>
              <w:spacing w:line="280" w:lineRule="exact"/>
              <w:rPr>
                <w:rFonts w:ascii="Times New Roman" w:hAnsi="Times New Roman" w:cs="Times New Roman"/>
                <w:color w:val="000000"/>
                <w:sz w:val="24"/>
                <w:szCs w:val="24"/>
              </w:rPr>
            </w:pPr>
          </w:p>
        </w:tc>
        <w:tc>
          <w:tcPr>
            <w:tcW w:w="1188" w:type="pct"/>
          </w:tcPr>
          <w:p w14:paraId="43AED0AF" w14:textId="77777777" w:rsidR="005D704A" w:rsidRPr="002635EA" w:rsidRDefault="005D704A" w:rsidP="005D704A">
            <w:pPr>
              <w:spacing w:line="280" w:lineRule="exact"/>
              <w:rPr>
                <w:rFonts w:ascii="Times New Roman" w:hAnsi="Times New Roman" w:cs="Times New Roman"/>
                <w:color w:val="000000"/>
                <w:sz w:val="24"/>
                <w:szCs w:val="24"/>
              </w:rPr>
            </w:pPr>
            <w:r w:rsidRPr="002635EA">
              <w:rPr>
                <w:rFonts w:ascii="Times New Roman" w:hAnsi="Times New Roman" w:cs="Times New Roman"/>
                <w:color w:val="000000"/>
                <w:sz w:val="24"/>
                <w:szCs w:val="24"/>
              </w:rPr>
              <w:t>Mechanistic qsar modeling derived virtual screening, drug repurposing, admet and</w:t>
            </w:r>
          </w:p>
          <w:p w14:paraId="2488A969" w14:textId="77777777" w:rsidR="005D704A" w:rsidRPr="002635EA" w:rsidRDefault="005D704A" w:rsidP="005D704A">
            <w:pPr>
              <w:spacing w:line="280" w:lineRule="exact"/>
              <w:rPr>
                <w:rFonts w:ascii="Times New Roman" w:hAnsi="Times New Roman" w:cs="Times New Roman"/>
                <w:color w:val="000000"/>
                <w:sz w:val="24"/>
                <w:szCs w:val="24"/>
              </w:rPr>
            </w:pPr>
            <w:r w:rsidRPr="002635EA">
              <w:rPr>
                <w:rFonts w:ascii="Times New Roman" w:hAnsi="Times New Roman" w:cs="Times New Roman"/>
                <w:color w:val="000000"/>
                <w:sz w:val="24"/>
                <w:szCs w:val="24"/>
              </w:rPr>
              <w:t xml:space="preserve"> in</w:t>
            </w:r>
          </w:p>
          <w:p w14:paraId="29D7E0D6" w14:textId="77777777" w:rsidR="005D704A" w:rsidRPr="002635EA" w:rsidRDefault="005D704A" w:rsidP="005D704A">
            <w:pPr>
              <w:spacing w:line="280" w:lineRule="exact"/>
              <w:rPr>
                <w:rFonts w:ascii="Times New Roman" w:hAnsi="Times New Roman" w:cs="Times New Roman"/>
                <w:color w:val="000000"/>
                <w:sz w:val="24"/>
                <w:szCs w:val="24"/>
              </w:rPr>
            </w:pPr>
            <w:r w:rsidRPr="002635EA">
              <w:rPr>
                <w:rFonts w:ascii="Times New Roman" w:hAnsi="Times New Roman" w:cs="Times New Roman"/>
                <w:color w:val="000000"/>
                <w:sz w:val="24"/>
                <w:szCs w:val="24"/>
              </w:rPr>
              <w:t xml:space="preserve"> -</w:t>
            </w:r>
          </w:p>
          <w:p w14:paraId="59D9345A" w14:textId="77777777" w:rsidR="005D704A" w:rsidRPr="002635EA" w:rsidRDefault="005D704A" w:rsidP="005D704A">
            <w:pPr>
              <w:spacing w:line="280" w:lineRule="exact"/>
              <w:rPr>
                <w:rFonts w:ascii="Times New Roman" w:hAnsi="Times New Roman" w:cs="Times New Roman"/>
                <w:color w:val="000000"/>
                <w:sz w:val="24"/>
                <w:szCs w:val="24"/>
              </w:rPr>
            </w:pPr>
            <w:r w:rsidRPr="002635EA">
              <w:rPr>
                <w:rFonts w:ascii="Times New Roman" w:hAnsi="Times New Roman" w:cs="Times New Roman"/>
                <w:color w:val="000000"/>
                <w:sz w:val="24"/>
                <w:szCs w:val="24"/>
              </w:rPr>
              <w:t xml:space="preserve"> vitro</w:t>
            </w:r>
          </w:p>
          <w:p w14:paraId="60AFE6B1" w14:textId="7CBA4CE3" w:rsidR="005D704A" w:rsidRPr="003E6627" w:rsidRDefault="005D704A" w:rsidP="005D704A">
            <w:pPr>
              <w:spacing w:line="280" w:lineRule="exact"/>
              <w:rPr>
                <w:rFonts w:ascii="Times New Roman" w:hAnsi="Times New Roman" w:cs="Times New Roman"/>
                <w:color w:val="000000"/>
                <w:sz w:val="24"/>
                <w:szCs w:val="24"/>
              </w:rPr>
            </w:pPr>
            <w:r w:rsidRPr="002635EA">
              <w:rPr>
                <w:rFonts w:ascii="Times New Roman" w:hAnsi="Times New Roman" w:cs="Times New Roman"/>
                <w:color w:val="000000"/>
                <w:sz w:val="24"/>
                <w:szCs w:val="24"/>
              </w:rPr>
              <w:t xml:space="preserve"> evaluation to identify anticancer lead as lysine-specific demethylase 5a inhibitor.</w:t>
            </w:r>
          </w:p>
        </w:tc>
        <w:tc>
          <w:tcPr>
            <w:tcW w:w="1479" w:type="pct"/>
          </w:tcPr>
          <w:p w14:paraId="2F4C6201" w14:textId="54ED9D32" w:rsidR="005D704A" w:rsidRDefault="005D704A" w:rsidP="005D704A">
            <w:pPr>
              <w:spacing w:line="280" w:lineRule="exact"/>
              <w:rPr>
                <w:rFonts w:ascii="Times New Roman" w:hAnsi="Times New Roman" w:cs="Times New Roman"/>
                <w:color w:val="000000"/>
                <w:sz w:val="24"/>
                <w:szCs w:val="24"/>
              </w:rPr>
            </w:pPr>
            <w:r w:rsidRPr="002635EA">
              <w:rPr>
                <w:rFonts w:ascii="Times New Roman" w:hAnsi="Times New Roman" w:cs="Times New Roman"/>
                <w:color w:val="000000"/>
                <w:sz w:val="24"/>
                <w:szCs w:val="24"/>
              </w:rPr>
              <w:t>Journal of Biomolecular Structure and Dynamics</w:t>
            </w:r>
          </w:p>
          <w:p w14:paraId="38D7088C" w14:textId="26AE66BF" w:rsidR="005D704A" w:rsidRPr="002635EA" w:rsidRDefault="005D704A" w:rsidP="005D704A">
            <w:pPr>
              <w:spacing w:line="280" w:lineRule="exact"/>
              <w:rPr>
                <w:rFonts w:ascii="Times New Roman" w:hAnsi="Times New Roman" w:cs="Times New Roman"/>
                <w:color w:val="000000"/>
                <w:sz w:val="24"/>
                <w:szCs w:val="24"/>
              </w:rPr>
            </w:pPr>
            <w:r>
              <w:rPr>
                <w:rFonts w:ascii="Times New Roman" w:hAnsi="Times New Roman" w:cs="Times New Roman"/>
                <w:color w:val="000000"/>
                <w:sz w:val="24"/>
                <w:szCs w:val="24"/>
              </w:rPr>
              <w:t>DOI:</w:t>
            </w:r>
          </w:p>
          <w:p w14:paraId="5731F34F" w14:textId="0E34BE87" w:rsidR="005D704A" w:rsidRPr="003E6627" w:rsidRDefault="005D704A" w:rsidP="005D704A">
            <w:pPr>
              <w:spacing w:line="280" w:lineRule="exact"/>
              <w:rPr>
                <w:rFonts w:ascii="Times New Roman" w:hAnsi="Times New Roman" w:cs="Times New Roman"/>
                <w:color w:val="000000"/>
                <w:sz w:val="24"/>
                <w:szCs w:val="24"/>
              </w:rPr>
            </w:pPr>
            <w:r w:rsidRPr="002635EA">
              <w:rPr>
                <w:rFonts w:ascii="Times New Roman" w:hAnsi="Times New Roman" w:cs="Times New Roman"/>
                <w:color w:val="000000"/>
                <w:sz w:val="24"/>
                <w:szCs w:val="24"/>
              </w:rPr>
              <w:t>10.1080/07391102.2024.2319104.</w:t>
            </w:r>
          </w:p>
        </w:tc>
        <w:tc>
          <w:tcPr>
            <w:tcW w:w="390" w:type="pct"/>
          </w:tcPr>
          <w:p w14:paraId="325003D4" w14:textId="77777777" w:rsidR="005D704A" w:rsidRPr="003E6627" w:rsidRDefault="005D704A" w:rsidP="005D704A">
            <w:pPr>
              <w:spacing w:line="280" w:lineRule="exact"/>
              <w:rPr>
                <w:rFonts w:ascii="Times New Roman" w:hAnsi="Times New Roman" w:cs="Times New Roman"/>
                <w:color w:val="000000"/>
                <w:sz w:val="24"/>
                <w:szCs w:val="24"/>
              </w:rPr>
            </w:pPr>
          </w:p>
        </w:tc>
        <w:tc>
          <w:tcPr>
            <w:tcW w:w="414" w:type="pct"/>
          </w:tcPr>
          <w:p w14:paraId="42AFA598" w14:textId="38E6ED92" w:rsidR="005D704A" w:rsidRPr="003E6627" w:rsidRDefault="005D704A" w:rsidP="005D704A">
            <w:pPr>
              <w:spacing w:line="280" w:lineRule="exact"/>
              <w:rPr>
                <w:rFonts w:ascii="Times New Roman" w:hAnsi="Times New Roman" w:cs="Times New Roman"/>
                <w:color w:val="000000"/>
                <w:sz w:val="24"/>
                <w:szCs w:val="24"/>
              </w:rPr>
            </w:pPr>
            <w:r w:rsidRPr="002635EA">
              <w:rPr>
                <w:rFonts w:ascii="Times New Roman" w:hAnsi="Times New Roman" w:cs="Times New Roman"/>
                <w:color w:val="000000"/>
                <w:sz w:val="24"/>
                <w:szCs w:val="24"/>
              </w:rPr>
              <w:t>1-31</w:t>
            </w:r>
          </w:p>
        </w:tc>
        <w:tc>
          <w:tcPr>
            <w:tcW w:w="284" w:type="pct"/>
          </w:tcPr>
          <w:p w14:paraId="6770A04B" w14:textId="15DF1107" w:rsidR="005D704A" w:rsidRPr="003E6627" w:rsidRDefault="005D704A" w:rsidP="005D704A">
            <w:pPr>
              <w:spacing w:line="280" w:lineRule="exact"/>
              <w:rPr>
                <w:rFonts w:ascii="Times New Roman" w:hAnsi="Times New Roman" w:cs="Times New Roman"/>
                <w:color w:val="000000"/>
                <w:sz w:val="24"/>
                <w:szCs w:val="24"/>
              </w:rPr>
            </w:pPr>
            <w:r w:rsidRPr="002635EA">
              <w:rPr>
                <w:rFonts w:ascii="Times New Roman" w:hAnsi="Times New Roman" w:cs="Times New Roman"/>
                <w:color w:val="000000"/>
                <w:sz w:val="24"/>
                <w:szCs w:val="24"/>
              </w:rPr>
              <w:t>2024</w:t>
            </w:r>
          </w:p>
        </w:tc>
      </w:tr>
      <w:tr w:rsidR="005D704A" w:rsidRPr="003E6627" w14:paraId="509F81E1" w14:textId="77777777" w:rsidTr="002E2C75">
        <w:tc>
          <w:tcPr>
            <w:tcW w:w="308" w:type="pct"/>
          </w:tcPr>
          <w:p w14:paraId="6942BBBB"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028DA76" w14:textId="328C5171" w:rsidR="005D704A" w:rsidRPr="003E6627" w:rsidRDefault="005D704A" w:rsidP="005D704A">
            <w:pPr>
              <w:spacing w:line="280" w:lineRule="exact"/>
              <w:rPr>
                <w:rFonts w:ascii="Times New Roman" w:hAnsi="Times New Roman" w:cs="Times New Roman"/>
                <w:color w:val="000000"/>
                <w:sz w:val="24"/>
                <w:szCs w:val="24"/>
              </w:rPr>
            </w:pPr>
            <w:r w:rsidRPr="007E4288">
              <w:rPr>
                <w:rFonts w:ascii="Times New Roman" w:hAnsi="Times New Roman" w:cs="Times New Roman"/>
                <w:color w:val="000000"/>
                <w:sz w:val="24"/>
                <w:szCs w:val="24"/>
              </w:rPr>
              <w:t xml:space="preserve">Ghosh A, Zaki MEA, Al-Hussain SA, Al-Mutairi AA, Samad A, Masand VH, Ingle RG, Rathod VD, Gaikwad NM, Rashid S, Khatale PN et al: </w:t>
            </w:r>
          </w:p>
        </w:tc>
        <w:tc>
          <w:tcPr>
            <w:tcW w:w="1188" w:type="pct"/>
          </w:tcPr>
          <w:p w14:paraId="7A51BF6C" w14:textId="754FF656" w:rsidR="005D704A" w:rsidRPr="003E6627" w:rsidRDefault="005D704A" w:rsidP="005D704A">
            <w:pPr>
              <w:spacing w:line="280" w:lineRule="exact"/>
              <w:rPr>
                <w:rFonts w:ascii="Times New Roman" w:hAnsi="Times New Roman" w:cs="Times New Roman"/>
                <w:color w:val="000000"/>
                <w:sz w:val="24"/>
                <w:szCs w:val="24"/>
              </w:rPr>
            </w:pPr>
            <w:r w:rsidRPr="007E4288">
              <w:rPr>
                <w:rFonts w:ascii="Times New Roman" w:hAnsi="Times New Roman" w:cs="Times New Roman"/>
                <w:color w:val="000000"/>
                <w:sz w:val="24"/>
                <w:szCs w:val="24"/>
              </w:rPr>
              <w:t>Application of in-silico drug discovery techniques to discover a novel hit for target-specific inhibition of sars-cov-2 mpro’s revealed allosteric binding with mao-b receptor: A theoretical study to find a cure for post-covid neurological disorder.</w:t>
            </w:r>
          </w:p>
        </w:tc>
        <w:tc>
          <w:tcPr>
            <w:tcW w:w="1479" w:type="pct"/>
          </w:tcPr>
          <w:p w14:paraId="2D299B48" w14:textId="771D673A" w:rsidR="005D704A" w:rsidRPr="003E6627" w:rsidRDefault="005D704A" w:rsidP="005D704A">
            <w:pPr>
              <w:spacing w:line="280" w:lineRule="exact"/>
              <w:rPr>
                <w:rFonts w:ascii="Times New Roman" w:hAnsi="Times New Roman" w:cs="Times New Roman"/>
                <w:color w:val="000000"/>
                <w:sz w:val="24"/>
                <w:szCs w:val="24"/>
              </w:rPr>
            </w:pPr>
            <w:r w:rsidRPr="007E4288">
              <w:rPr>
                <w:rFonts w:ascii="Times New Roman" w:hAnsi="Times New Roman" w:cs="Times New Roman"/>
                <w:color w:val="000000"/>
                <w:sz w:val="24"/>
                <w:szCs w:val="24"/>
              </w:rPr>
              <w:t xml:space="preserve">Plos One </w:t>
            </w:r>
            <w:r>
              <w:rPr>
                <w:rFonts w:ascii="Times New Roman" w:hAnsi="Times New Roman" w:cs="Times New Roman"/>
                <w:color w:val="000000"/>
                <w:sz w:val="24"/>
                <w:szCs w:val="24"/>
              </w:rPr>
              <w:t>DOI:</w:t>
            </w:r>
            <w:r w:rsidRPr="007E4288">
              <w:rPr>
                <w:rFonts w:ascii="Times New Roman" w:hAnsi="Times New Roman" w:cs="Times New Roman"/>
                <w:color w:val="000000"/>
                <w:sz w:val="24"/>
                <w:szCs w:val="24"/>
              </w:rPr>
              <w:t>10.1371/journal.pone.0286848.</w:t>
            </w:r>
          </w:p>
        </w:tc>
        <w:tc>
          <w:tcPr>
            <w:tcW w:w="390" w:type="pct"/>
          </w:tcPr>
          <w:p w14:paraId="3036D52D" w14:textId="1E98045A" w:rsidR="005D704A" w:rsidRPr="003E6627" w:rsidRDefault="005D704A" w:rsidP="005D704A">
            <w:pPr>
              <w:spacing w:line="280" w:lineRule="exact"/>
              <w:rPr>
                <w:rFonts w:ascii="Times New Roman" w:hAnsi="Times New Roman" w:cs="Times New Roman"/>
                <w:color w:val="000000"/>
                <w:sz w:val="24"/>
                <w:szCs w:val="24"/>
              </w:rPr>
            </w:pPr>
            <w:r w:rsidRPr="007E4288">
              <w:rPr>
                <w:rFonts w:ascii="Times New Roman" w:hAnsi="Times New Roman" w:cs="Times New Roman"/>
                <w:color w:val="000000"/>
                <w:sz w:val="24"/>
                <w:szCs w:val="24"/>
              </w:rPr>
              <w:t>19(1).</w:t>
            </w:r>
          </w:p>
        </w:tc>
        <w:tc>
          <w:tcPr>
            <w:tcW w:w="414" w:type="pct"/>
          </w:tcPr>
          <w:p w14:paraId="429CE5C8" w14:textId="43856D4C" w:rsidR="005D704A" w:rsidRPr="003E6627" w:rsidRDefault="005D704A" w:rsidP="005D704A">
            <w:pPr>
              <w:spacing w:line="280" w:lineRule="exact"/>
              <w:rPr>
                <w:rFonts w:ascii="Times New Roman" w:hAnsi="Times New Roman" w:cs="Times New Roman"/>
                <w:color w:val="000000"/>
                <w:sz w:val="24"/>
                <w:szCs w:val="24"/>
              </w:rPr>
            </w:pPr>
            <w:r w:rsidRPr="007E4288">
              <w:rPr>
                <w:rFonts w:ascii="Times New Roman" w:hAnsi="Times New Roman" w:cs="Times New Roman"/>
                <w:color w:val="000000"/>
                <w:sz w:val="24"/>
                <w:szCs w:val="24"/>
              </w:rPr>
              <w:t>1932-6203.</w:t>
            </w:r>
          </w:p>
        </w:tc>
        <w:tc>
          <w:tcPr>
            <w:tcW w:w="284" w:type="pct"/>
          </w:tcPr>
          <w:p w14:paraId="1827F99C" w14:textId="69B0858E" w:rsidR="005D704A" w:rsidRPr="003E6627" w:rsidRDefault="005D704A" w:rsidP="005D704A">
            <w:pPr>
              <w:spacing w:line="280" w:lineRule="exact"/>
              <w:rPr>
                <w:rFonts w:ascii="Times New Roman" w:hAnsi="Times New Roman" w:cs="Times New Roman"/>
                <w:color w:val="000000"/>
                <w:sz w:val="24"/>
                <w:szCs w:val="24"/>
              </w:rPr>
            </w:pPr>
            <w:r w:rsidRPr="007E4288">
              <w:rPr>
                <w:rFonts w:ascii="Times New Roman" w:hAnsi="Times New Roman" w:cs="Times New Roman"/>
                <w:color w:val="000000"/>
                <w:sz w:val="24"/>
                <w:szCs w:val="24"/>
              </w:rPr>
              <w:t>2024</w:t>
            </w:r>
          </w:p>
        </w:tc>
      </w:tr>
      <w:tr w:rsidR="005D704A" w:rsidRPr="003E6627" w14:paraId="797E5406" w14:textId="77777777" w:rsidTr="002E2C75">
        <w:tc>
          <w:tcPr>
            <w:tcW w:w="308" w:type="pct"/>
          </w:tcPr>
          <w:p w14:paraId="62E4223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DCADF4E" w14:textId="6EF121FC" w:rsidR="005D704A" w:rsidRPr="005846BB" w:rsidRDefault="005D704A" w:rsidP="005D704A">
            <w:pPr>
              <w:spacing w:line="280" w:lineRule="exact"/>
              <w:rPr>
                <w:rFonts w:ascii="Times New Roman" w:hAnsi="Times New Roman" w:cs="Times New Roman"/>
                <w:color w:val="000000"/>
                <w:sz w:val="24"/>
                <w:szCs w:val="24"/>
              </w:rPr>
            </w:pPr>
            <w:r w:rsidRPr="005846BB">
              <w:rPr>
                <w:rFonts w:ascii="Times New Roman" w:hAnsi="Times New Roman" w:cs="Times New Roman"/>
                <w:color w:val="000000"/>
                <w:sz w:val="24"/>
                <w:szCs w:val="24"/>
              </w:rPr>
              <w:t xml:space="preserve">Gawali R, Bhosale R, Nagesh N, Masand VH, Jadhav S, Zaki MEA, Al-Hussain SA: </w:t>
            </w:r>
          </w:p>
          <w:p w14:paraId="6EE21168" w14:textId="46C72306" w:rsidR="005D704A" w:rsidRPr="003E6627" w:rsidRDefault="005D704A" w:rsidP="005D704A">
            <w:pPr>
              <w:spacing w:line="280" w:lineRule="exact"/>
              <w:rPr>
                <w:rFonts w:ascii="Times New Roman" w:hAnsi="Times New Roman" w:cs="Times New Roman"/>
                <w:color w:val="000000"/>
                <w:sz w:val="24"/>
                <w:szCs w:val="24"/>
              </w:rPr>
            </w:pPr>
            <w:r w:rsidRPr="005846BB">
              <w:rPr>
                <w:rFonts w:ascii="Times New Roman" w:hAnsi="Times New Roman" w:cs="Times New Roman"/>
                <w:color w:val="000000"/>
                <w:sz w:val="24"/>
                <w:szCs w:val="24"/>
              </w:rPr>
              <w:t xml:space="preserve"> </w:t>
            </w:r>
          </w:p>
          <w:p w14:paraId="6500D870" w14:textId="63C46137" w:rsidR="005D704A" w:rsidRPr="003E6627" w:rsidRDefault="005D704A" w:rsidP="005D704A">
            <w:pPr>
              <w:spacing w:line="280" w:lineRule="exact"/>
              <w:rPr>
                <w:rFonts w:ascii="Times New Roman" w:hAnsi="Times New Roman" w:cs="Times New Roman"/>
                <w:color w:val="000000"/>
                <w:sz w:val="24"/>
                <w:szCs w:val="24"/>
              </w:rPr>
            </w:pPr>
          </w:p>
        </w:tc>
        <w:tc>
          <w:tcPr>
            <w:tcW w:w="1188" w:type="pct"/>
          </w:tcPr>
          <w:p w14:paraId="33B1BE6D" w14:textId="77777777" w:rsidR="005D704A" w:rsidRPr="005846BB" w:rsidRDefault="005D704A" w:rsidP="005D704A">
            <w:pPr>
              <w:spacing w:line="280" w:lineRule="exact"/>
              <w:rPr>
                <w:rFonts w:ascii="Times New Roman" w:hAnsi="Times New Roman" w:cs="Times New Roman"/>
                <w:color w:val="000000"/>
                <w:sz w:val="24"/>
                <w:szCs w:val="24"/>
              </w:rPr>
            </w:pPr>
            <w:r w:rsidRPr="005846BB">
              <w:rPr>
                <w:rFonts w:ascii="Times New Roman" w:hAnsi="Times New Roman" w:cs="Times New Roman"/>
                <w:color w:val="000000"/>
                <w:sz w:val="24"/>
                <w:szCs w:val="24"/>
              </w:rPr>
              <w:t>Design, synthesis, docking studies and biological screening of 2-pyrimidinyl-2, 3-dihydro-1</w:t>
            </w:r>
          </w:p>
          <w:p w14:paraId="44E33B6E" w14:textId="77777777" w:rsidR="005D704A" w:rsidRPr="005846BB" w:rsidRDefault="005D704A" w:rsidP="005D704A">
            <w:pPr>
              <w:spacing w:line="280" w:lineRule="exact"/>
              <w:rPr>
                <w:rFonts w:ascii="Times New Roman" w:hAnsi="Times New Roman" w:cs="Times New Roman"/>
                <w:color w:val="000000"/>
                <w:sz w:val="24"/>
                <w:szCs w:val="24"/>
              </w:rPr>
            </w:pPr>
            <w:r w:rsidRPr="005846BB">
              <w:rPr>
                <w:rFonts w:ascii="Times New Roman" w:hAnsi="Times New Roman" w:cs="Times New Roman"/>
                <w:color w:val="000000"/>
                <w:sz w:val="24"/>
                <w:szCs w:val="24"/>
              </w:rPr>
              <w:t xml:space="preserve"> h</w:t>
            </w:r>
          </w:p>
          <w:p w14:paraId="5C6BD103" w14:textId="77777777" w:rsidR="005D704A" w:rsidRPr="005846BB" w:rsidRDefault="005D704A" w:rsidP="005D704A">
            <w:pPr>
              <w:spacing w:line="280" w:lineRule="exact"/>
              <w:rPr>
                <w:rFonts w:ascii="Times New Roman" w:hAnsi="Times New Roman" w:cs="Times New Roman"/>
                <w:color w:val="000000"/>
                <w:sz w:val="24"/>
                <w:szCs w:val="24"/>
              </w:rPr>
            </w:pPr>
            <w:r w:rsidRPr="005846BB">
              <w:rPr>
                <w:rFonts w:ascii="Times New Roman" w:hAnsi="Times New Roman" w:cs="Times New Roman"/>
                <w:color w:val="000000"/>
                <w:sz w:val="24"/>
                <w:szCs w:val="24"/>
              </w:rPr>
              <w:t xml:space="preserve"> -naphtho [1, 2-</w:t>
            </w:r>
          </w:p>
          <w:p w14:paraId="2F3E4911" w14:textId="77777777" w:rsidR="005D704A" w:rsidRPr="005846BB" w:rsidRDefault="005D704A" w:rsidP="005D704A">
            <w:pPr>
              <w:spacing w:line="280" w:lineRule="exact"/>
              <w:rPr>
                <w:rFonts w:ascii="Times New Roman" w:hAnsi="Times New Roman" w:cs="Times New Roman"/>
                <w:color w:val="000000"/>
                <w:sz w:val="24"/>
                <w:szCs w:val="24"/>
              </w:rPr>
            </w:pPr>
            <w:r w:rsidRPr="005846BB">
              <w:rPr>
                <w:rFonts w:ascii="Times New Roman" w:hAnsi="Times New Roman" w:cs="Times New Roman"/>
                <w:color w:val="000000"/>
                <w:sz w:val="24"/>
                <w:szCs w:val="24"/>
              </w:rPr>
              <w:t xml:space="preserve"> e</w:t>
            </w:r>
          </w:p>
          <w:p w14:paraId="6C7C3FB0" w14:textId="0385D703" w:rsidR="005D704A" w:rsidRPr="003E6627" w:rsidRDefault="005D704A" w:rsidP="005D704A">
            <w:pPr>
              <w:spacing w:line="280" w:lineRule="exact"/>
              <w:rPr>
                <w:rFonts w:ascii="Times New Roman" w:hAnsi="Times New Roman" w:cs="Times New Roman"/>
                <w:color w:val="000000"/>
                <w:sz w:val="24"/>
                <w:szCs w:val="24"/>
              </w:rPr>
            </w:pPr>
            <w:r w:rsidRPr="005846BB">
              <w:rPr>
                <w:rFonts w:ascii="Times New Roman" w:hAnsi="Times New Roman" w:cs="Times New Roman"/>
                <w:color w:val="000000"/>
                <w:sz w:val="24"/>
                <w:szCs w:val="24"/>
              </w:rPr>
              <w:t xml:space="preserve"> ][1, 3] oxazines as potent tubulin polymerization inhibitors.</w:t>
            </w:r>
          </w:p>
        </w:tc>
        <w:tc>
          <w:tcPr>
            <w:tcW w:w="1479" w:type="pct"/>
          </w:tcPr>
          <w:p w14:paraId="4AF07913" w14:textId="77777777" w:rsidR="005D704A" w:rsidRDefault="005D704A" w:rsidP="005D704A">
            <w:pPr>
              <w:spacing w:line="280" w:lineRule="exact"/>
              <w:rPr>
                <w:rFonts w:ascii="Times New Roman" w:hAnsi="Times New Roman" w:cs="Times New Roman"/>
                <w:color w:val="000000"/>
                <w:sz w:val="24"/>
                <w:szCs w:val="24"/>
              </w:rPr>
            </w:pPr>
            <w:r w:rsidRPr="005846BB">
              <w:rPr>
                <w:rFonts w:ascii="Times New Roman" w:hAnsi="Times New Roman" w:cs="Times New Roman"/>
                <w:color w:val="000000"/>
                <w:sz w:val="24"/>
                <w:szCs w:val="24"/>
              </w:rPr>
              <w:t>Journal of Biomolecular Structure and Dynamics</w:t>
            </w:r>
          </w:p>
          <w:p w14:paraId="75A43E91" w14:textId="18E8553A" w:rsidR="005D704A" w:rsidRPr="003E6627" w:rsidRDefault="005D704A" w:rsidP="005D704A">
            <w:pPr>
              <w:spacing w:line="280" w:lineRule="exact"/>
              <w:rPr>
                <w:rFonts w:ascii="Times New Roman" w:hAnsi="Times New Roman" w:cs="Times New Roman"/>
                <w:color w:val="000000"/>
                <w:sz w:val="24"/>
                <w:szCs w:val="24"/>
              </w:rPr>
            </w:pPr>
            <w:r>
              <w:rPr>
                <w:rFonts w:ascii="Times New Roman" w:hAnsi="Times New Roman" w:cs="Times New Roman"/>
                <w:color w:val="000000"/>
                <w:sz w:val="24"/>
                <w:szCs w:val="24"/>
              </w:rPr>
              <w:t>DOI:</w:t>
            </w:r>
            <w:r w:rsidRPr="005846BB">
              <w:rPr>
                <w:rFonts w:ascii="Times New Roman" w:hAnsi="Times New Roman" w:cs="Times New Roman"/>
                <w:color w:val="000000"/>
                <w:sz w:val="24"/>
                <w:szCs w:val="24"/>
              </w:rPr>
              <w:t>10.1080/07391102.2023.2266766.</w:t>
            </w:r>
          </w:p>
        </w:tc>
        <w:tc>
          <w:tcPr>
            <w:tcW w:w="390" w:type="pct"/>
          </w:tcPr>
          <w:p w14:paraId="390135CA" w14:textId="2FA0B6C3" w:rsidR="005D704A" w:rsidRPr="003E6627" w:rsidRDefault="005D704A" w:rsidP="005D704A">
            <w:pPr>
              <w:spacing w:line="280" w:lineRule="exact"/>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414" w:type="pct"/>
          </w:tcPr>
          <w:p w14:paraId="7E795C9F" w14:textId="6BBD99DB" w:rsidR="005D704A" w:rsidRPr="003E6627" w:rsidRDefault="005D704A" w:rsidP="005D704A">
            <w:pPr>
              <w:spacing w:line="280" w:lineRule="exact"/>
              <w:rPr>
                <w:rFonts w:ascii="Times New Roman" w:hAnsi="Times New Roman" w:cs="Times New Roman"/>
                <w:color w:val="000000"/>
                <w:sz w:val="24"/>
                <w:szCs w:val="24"/>
              </w:rPr>
            </w:pPr>
            <w:r w:rsidRPr="005846BB">
              <w:rPr>
                <w:rFonts w:ascii="Times New Roman" w:hAnsi="Times New Roman" w:cs="Times New Roman"/>
                <w:color w:val="000000"/>
                <w:sz w:val="24"/>
                <w:szCs w:val="24"/>
              </w:rPr>
              <w:t>1-18</w:t>
            </w:r>
          </w:p>
        </w:tc>
        <w:tc>
          <w:tcPr>
            <w:tcW w:w="284" w:type="pct"/>
          </w:tcPr>
          <w:p w14:paraId="10E34297" w14:textId="7300593D" w:rsidR="005D704A" w:rsidRPr="003E6627" w:rsidRDefault="005D704A" w:rsidP="005D704A">
            <w:pPr>
              <w:spacing w:line="280" w:lineRule="exact"/>
              <w:rPr>
                <w:rFonts w:ascii="Times New Roman" w:hAnsi="Times New Roman" w:cs="Times New Roman"/>
                <w:color w:val="000000"/>
                <w:sz w:val="24"/>
                <w:szCs w:val="24"/>
              </w:rPr>
            </w:pPr>
            <w:r w:rsidRPr="005846BB">
              <w:rPr>
                <w:rFonts w:ascii="Times New Roman" w:hAnsi="Times New Roman" w:cs="Times New Roman"/>
                <w:color w:val="000000"/>
                <w:sz w:val="24"/>
                <w:szCs w:val="24"/>
              </w:rPr>
              <w:t>2023</w:t>
            </w:r>
          </w:p>
        </w:tc>
      </w:tr>
      <w:tr w:rsidR="005D704A" w:rsidRPr="003E6627" w14:paraId="26A37799" w14:textId="77777777" w:rsidTr="002E2C75">
        <w:tc>
          <w:tcPr>
            <w:tcW w:w="308" w:type="pct"/>
          </w:tcPr>
          <w:p w14:paraId="4B1B02EF"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64C621D" w14:textId="6BD40EEA" w:rsidR="005D704A" w:rsidRPr="003E6627" w:rsidRDefault="005D704A" w:rsidP="005D704A">
            <w:pPr>
              <w:spacing w:line="280" w:lineRule="exact"/>
              <w:rPr>
                <w:rFonts w:ascii="Times New Roman" w:hAnsi="Times New Roman" w:cs="Times New Roman"/>
                <w:color w:val="000000"/>
                <w:sz w:val="24"/>
                <w:szCs w:val="24"/>
              </w:rPr>
            </w:pPr>
            <w:r w:rsidRPr="00D31CAE">
              <w:rPr>
                <w:rFonts w:ascii="Times New Roman" w:hAnsi="Times New Roman" w:cs="Times New Roman"/>
                <w:color w:val="000000"/>
                <w:sz w:val="24"/>
                <w:szCs w:val="24"/>
              </w:rPr>
              <w:t xml:space="preserve">Masand VH, Al-Hussain S, </w:t>
            </w:r>
            <w:r w:rsidRPr="00D31CAE">
              <w:rPr>
                <w:rFonts w:ascii="Times New Roman" w:hAnsi="Times New Roman" w:cs="Times New Roman"/>
                <w:color w:val="000000"/>
                <w:sz w:val="24"/>
                <w:szCs w:val="24"/>
              </w:rPr>
              <w:lastRenderedPageBreak/>
              <w:t>Alzahrani AY, El-Sayed NNE, Yeo CI, Tan YS, Zaki MEA</w:t>
            </w:r>
          </w:p>
        </w:tc>
        <w:tc>
          <w:tcPr>
            <w:tcW w:w="1188" w:type="pct"/>
          </w:tcPr>
          <w:p w14:paraId="1B5CE3D4" w14:textId="0B231FCA" w:rsidR="005D704A" w:rsidRPr="003E6627" w:rsidRDefault="005D704A" w:rsidP="005D704A">
            <w:pPr>
              <w:spacing w:line="280" w:lineRule="exact"/>
              <w:rPr>
                <w:rFonts w:ascii="Times New Roman" w:hAnsi="Times New Roman" w:cs="Times New Roman"/>
                <w:color w:val="000000"/>
                <w:sz w:val="24"/>
                <w:szCs w:val="24"/>
              </w:rPr>
            </w:pPr>
            <w:r w:rsidRPr="00D31CAE">
              <w:rPr>
                <w:rFonts w:ascii="Times New Roman" w:hAnsi="Times New Roman" w:cs="Times New Roman"/>
                <w:color w:val="000000"/>
                <w:sz w:val="24"/>
                <w:szCs w:val="24"/>
              </w:rPr>
              <w:lastRenderedPageBreak/>
              <w:t xml:space="preserve">Leveraging nitrogen occurrence in </w:t>
            </w:r>
            <w:r w:rsidRPr="00D31CAE">
              <w:rPr>
                <w:rFonts w:ascii="Times New Roman" w:hAnsi="Times New Roman" w:cs="Times New Roman"/>
                <w:color w:val="000000"/>
                <w:sz w:val="24"/>
                <w:szCs w:val="24"/>
              </w:rPr>
              <w:lastRenderedPageBreak/>
              <w:t>approved drugs to identify structural patterns.</w:t>
            </w:r>
          </w:p>
        </w:tc>
        <w:tc>
          <w:tcPr>
            <w:tcW w:w="1479" w:type="pct"/>
          </w:tcPr>
          <w:p w14:paraId="07D5B8AF" w14:textId="77777777" w:rsidR="005D704A" w:rsidRDefault="005D704A" w:rsidP="005D704A">
            <w:pPr>
              <w:spacing w:line="280" w:lineRule="exact"/>
              <w:rPr>
                <w:rFonts w:ascii="Times New Roman" w:hAnsi="Times New Roman" w:cs="Times New Roman"/>
                <w:color w:val="000000"/>
                <w:sz w:val="24"/>
                <w:szCs w:val="24"/>
              </w:rPr>
            </w:pPr>
            <w:r w:rsidRPr="00D31CAE">
              <w:rPr>
                <w:rFonts w:ascii="Times New Roman" w:hAnsi="Times New Roman" w:cs="Times New Roman"/>
                <w:color w:val="000000"/>
                <w:sz w:val="24"/>
                <w:szCs w:val="24"/>
              </w:rPr>
              <w:lastRenderedPageBreak/>
              <w:t>Expert Opinion on Drug Discovery</w:t>
            </w:r>
          </w:p>
          <w:p w14:paraId="559D0811" w14:textId="79A8153B" w:rsidR="005D704A" w:rsidRPr="003E6627" w:rsidRDefault="005D704A" w:rsidP="005D704A">
            <w:pPr>
              <w:spacing w:line="280" w:lineRule="exact"/>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DOI: </w:t>
            </w:r>
            <w:r w:rsidRPr="00D31CAE">
              <w:rPr>
                <w:rFonts w:ascii="Times New Roman" w:hAnsi="Times New Roman" w:cs="Times New Roman"/>
                <w:color w:val="000000"/>
                <w:sz w:val="24"/>
                <w:szCs w:val="24"/>
              </w:rPr>
              <w:t>10.1080/17460441.2023.2266990.</w:t>
            </w:r>
          </w:p>
        </w:tc>
        <w:tc>
          <w:tcPr>
            <w:tcW w:w="390" w:type="pct"/>
          </w:tcPr>
          <w:p w14:paraId="044B5C08" w14:textId="0C7472F2" w:rsidR="005D704A" w:rsidRPr="003E6627" w:rsidRDefault="005D704A" w:rsidP="005D704A">
            <w:pPr>
              <w:spacing w:line="280" w:lineRule="exact"/>
              <w:rPr>
                <w:rFonts w:ascii="Times New Roman" w:hAnsi="Times New Roman" w:cs="Times New Roman"/>
                <w:color w:val="000000"/>
                <w:sz w:val="24"/>
                <w:szCs w:val="24"/>
              </w:rPr>
            </w:pPr>
            <w:r w:rsidRPr="00D31CAE">
              <w:rPr>
                <w:rFonts w:ascii="Times New Roman" w:hAnsi="Times New Roman" w:cs="Times New Roman"/>
                <w:color w:val="000000"/>
                <w:sz w:val="24"/>
                <w:szCs w:val="24"/>
              </w:rPr>
              <w:lastRenderedPageBreak/>
              <w:t>19(1):</w:t>
            </w:r>
          </w:p>
        </w:tc>
        <w:tc>
          <w:tcPr>
            <w:tcW w:w="414" w:type="pct"/>
          </w:tcPr>
          <w:p w14:paraId="5A1648F1" w14:textId="6A6A589F" w:rsidR="005D704A" w:rsidRPr="003E6627" w:rsidRDefault="005D704A" w:rsidP="005D704A">
            <w:pPr>
              <w:spacing w:line="280" w:lineRule="exact"/>
              <w:rPr>
                <w:rFonts w:ascii="Times New Roman" w:hAnsi="Times New Roman" w:cs="Times New Roman"/>
                <w:color w:val="000000"/>
                <w:sz w:val="24"/>
                <w:szCs w:val="24"/>
              </w:rPr>
            </w:pPr>
            <w:r w:rsidRPr="00D31CAE">
              <w:rPr>
                <w:rFonts w:ascii="Times New Roman" w:hAnsi="Times New Roman" w:cs="Times New Roman"/>
                <w:color w:val="000000"/>
                <w:sz w:val="24"/>
                <w:szCs w:val="24"/>
              </w:rPr>
              <w:t>111-124.</w:t>
            </w:r>
          </w:p>
        </w:tc>
        <w:tc>
          <w:tcPr>
            <w:tcW w:w="284" w:type="pct"/>
          </w:tcPr>
          <w:p w14:paraId="23F91B92" w14:textId="0653E127" w:rsidR="005D704A" w:rsidRPr="003E6627" w:rsidRDefault="005D704A" w:rsidP="005D704A">
            <w:pPr>
              <w:spacing w:line="280" w:lineRule="exact"/>
              <w:rPr>
                <w:rFonts w:ascii="Times New Roman" w:hAnsi="Times New Roman" w:cs="Times New Roman"/>
                <w:color w:val="000000"/>
                <w:sz w:val="24"/>
                <w:szCs w:val="24"/>
              </w:rPr>
            </w:pPr>
            <w:r w:rsidRPr="00D31CAE">
              <w:rPr>
                <w:rFonts w:ascii="Times New Roman" w:hAnsi="Times New Roman" w:cs="Times New Roman"/>
                <w:color w:val="000000"/>
                <w:sz w:val="24"/>
                <w:szCs w:val="24"/>
              </w:rPr>
              <w:t>2023</w:t>
            </w:r>
          </w:p>
        </w:tc>
      </w:tr>
      <w:tr w:rsidR="005D704A" w:rsidRPr="003E6627" w14:paraId="6339D0C6" w14:textId="77777777" w:rsidTr="002E2C75">
        <w:tc>
          <w:tcPr>
            <w:tcW w:w="308" w:type="pct"/>
          </w:tcPr>
          <w:p w14:paraId="08721DF2"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09E1F7F" w14:textId="30F7FC58" w:rsidR="005D704A" w:rsidRPr="003E6627" w:rsidRDefault="005D704A" w:rsidP="005D704A">
            <w:pPr>
              <w:spacing w:line="280" w:lineRule="exact"/>
              <w:rPr>
                <w:rFonts w:ascii="Times New Roman" w:hAnsi="Times New Roman" w:cs="Times New Roman"/>
                <w:color w:val="000000"/>
                <w:sz w:val="24"/>
                <w:szCs w:val="24"/>
              </w:rPr>
            </w:pPr>
            <w:r w:rsidRPr="00F90617">
              <w:rPr>
                <w:rFonts w:ascii="Times New Roman" w:hAnsi="Times New Roman" w:cs="Times New Roman"/>
                <w:color w:val="000000"/>
                <w:sz w:val="24"/>
                <w:szCs w:val="24"/>
              </w:rPr>
              <w:t>Shah S, Chaple D, Masand VH, Zaki MEA, Al-Hussain SA, Shah A, Arora S, Jawarkar R, Tauqeer M</w:t>
            </w:r>
          </w:p>
          <w:p w14:paraId="1CF37FCB" w14:textId="07478CFE" w:rsidR="005D704A" w:rsidRPr="003E6627" w:rsidRDefault="005D704A" w:rsidP="005D704A">
            <w:pPr>
              <w:spacing w:line="280" w:lineRule="exact"/>
              <w:rPr>
                <w:rFonts w:ascii="Times New Roman" w:hAnsi="Times New Roman" w:cs="Times New Roman"/>
                <w:color w:val="000000"/>
                <w:sz w:val="24"/>
                <w:szCs w:val="24"/>
              </w:rPr>
            </w:pPr>
          </w:p>
        </w:tc>
        <w:tc>
          <w:tcPr>
            <w:tcW w:w="1188" w:type="pct"/>
          </w:tcPr>
          <w:p w14:paraId="3175E9DF" w14:textId="77777777" w:rsidR="005D704A" w:rsidRPr="00F90617" w:rsidRDefault="005D704A" w:rsidP="005D704A">
            <w:pPr>
              <w:spacing w:line="280" w:lineRule="exact"/>
              <w:rPr>
                <w:rFonts w:ascii="Times New Roman" w:hAnsi="Times New Roman" w:cs="Times New Roman"/>
                <w:color w:val="000000"/>
                <w:sz w:val="24"/>
                <w:szCs w:val="24"/>
              </w:rPr>
            </w:pPr>
            <w:r w:rsidRPr="00F90617">
              <w:rPr>
                <w:rFonts w:ascii="Times New Roman" w:hAnsi="Times New Roman" w:cs="Times New Roman"/>
                <w:color w:val="000000"/>
                <w:sz w:val="24"/>
                <w:szCs w:val="24"/>
              </w:rPr>
              <w:t>: In silico</w:t>
            </w:r>
          </w:p>
          <w:p w14:paraId="447A4F09" w14:textId="1399D327" w:rsidR="005D704A" w:rsidRPr="003E6627" w:rsidRDefault="005D704A" w:rsidP="005D704A">
            <w:pPr>
              <w:spacing w:line="280" w:lineRule="exact"/>
              <w:rPr>
                <w:rFonts w:ascii="Times New Roman" w:hAnsi="Times New Roman" w:cs="Times New Roman"/>
                <w:color w:val="000000"/>
                <w:sz w:val="24"/>
                <w:szCs w:val="24"/>
              </w:rPr>
            </w:pPr>
            <w:r w:rsidRPr="00F90617">
              <w:rPr>
                <w:rFonts w:ascii="Times New Roman" w:hAnsi="Times New Roman" w:cs="Times New Roman"/>
                <w:color w:val="000000"/>
                <w:sz w:val="24"/>
                <w:szCs w:val="24"/>
              </w:rPr>
              <w:t xml:space="preserve"> study to recognize novel angiotensin-converting-enzyme-i inhibitors by 2d-qsar and constraint-based molecular simulations.</w:t>
            </w:r>
          </w:p>
        </w:tc>
        <w:tc>
          <w:tcPr>
            <w:tcW w:w="1479" w:type="pct"/>
          </w:tcPr>
          <w:p w14:paraId="778EAD83" w14:textId="77777777" w:rsidR="005D704A" w:rsidRDefault="005D704A" w:rsidP="005D704A">
            <w:pPr>
              <w:spacing w:line="280" w:lineRule="exact"/>
              <w:rPr>
                <w:rFonts w:ascii="Times New Roman" w:hAnsi="Times New Roman" w:cs="Times New Roman"/>
                <w:color w:val="000000"/>
                <w:sz w:val="24"/>
                <w:szCs w:val="24"/>
              </w:rPr>
            </w:pPr>
            <w:r w:rsidRPr="00F90617">
              <w:rPr>
                <w:rFonts w:ascii="Times New Roman" w:hAnsi="Times New Roman" w:cs="Times New Roman"/>
                <w:color w:val="000000"/>
                <w:sz w:val="24"/>
                <w:szCs w:val="24"/>
              </w:rPr>
              <w:t>Journal of Biomolecular Structure and Dynamics</w:t>
            </w:r>
          </w:p>
          <w:p w14:paraId="2336E044" w14:textId="50C79A66" w:rsidR="005D704A" w:rsidRPr="003E6627" w:rsidRDefault="005D704A" w:rsidP="005D704A">
            <w:pPr>
              <w:spacing w:line="280" w:lineRule="exact"/>
              <w:rPr>
                <w:rFonts w:ascii="Times New Roman" w:hAnsi="Times New Roman" w:cs="Times New Roman"/>
                <w:color w:val="000000"/>
                <w:sz w:val="24"/>
                <w:szCs w:val="24"/>
              </w:rPr>
            </w:pPr>
            <w:r>
              <w:rPr>
                <w:rFonts w:ascii="Times New Roman" w:hAnsi="Times New Roman" w:cs="Times New Roman"/>
                <w:color w:val="000000"/>
                <w:sz w:val="24"/>
                <w:szCs w:val="24"/>
              </w:rPr>
              <w:t xml:space="preserve">DOI: </w:t>
            </w:r>
            <w:r w:rsidRPr="00F90617">
              <w:rPr>
                <w:rFonts w:ascii="Times New Roman" w:hAnsi="Times New Roman" w:cs="Times New Roman"/>
                <w:color w:val="000000"/>
                <w:sz w:val="24"/>
                <w:szCs w:val="24"/>
              </w:rPr>
              <w:t>10.1080/07391102.2023.2203261.</w:t>
            </w:r>
          </w:p>
        </w:tc>
        <w:tc>
          <w:tcPr>
            <w:tcW w:w="390" w:type="pct"/>
          </w:tcPr>
          <w:p w14:paraId="0B465BEF" w14:textId="1C20A7F1" w:rsidR="005D704A" w:rsidRPr="003E6627" w:rsidRDefault="005D704A" w:rsidP="005D704A">
            <w:pPr>
              <w:spacing w:line="280" w:lineRule="exact"/>
              <w:rPr>
                <w:rFonts w:ascii="Times New Roman" w:hAnsi="Times New Roman" w:cs="Times New Roman"/>
                <w:color w:val="000000"/>
                <w:sz w:val="24"/>
                <w:szCs w:val="24"/>
              </w:rPr>
            </w:pPr>
            <w:r w:rsidRPr="00F90617">
              <w:rPr>
                <w:rFonts w:ascii="Times New Roman" w:hAnsi="Times New Roman" w:cs="Times New Roman"/>
                <w:color w:val="000000"/>
                <w:sz w:val="24"/>
                <w:szCs w:val="24"/>
              </w:rPr>
              <w:t>42(5):</w:t>
            </w:r>
          </w:p>
        </w:tc>
        <w:tc>
          <w:tcPr>
            <w:tcW w:w="414" w:type="pct"/>
          </w:tcPr>
          <w:p w14:paraId="2541A163" w14:textId="2BD78CF6" w:rsidR="005D704A" w:rsidRPr="003E6627" w:rsidRDefault="005D704A" w:rsidP="005D704A">
            <w:pPr>
              <w:spacing w:line="280" w:lineRule="exact"/>
              <w:rPr>
                <w:rFonts w:ascii="Times New Roman" w:hAnsi="Times New Roman" w:cs="Times New Roman"/>
                <w:color w:val="000000"/>
                <w:sz w:val="24"/>
                <w:szCs w:val="24"/>
              </w:rPr>
            </w:pPr>
            <w:r w:rsidRPr="00F90617">
              <w:rPr>
                <w:rFonts w:ascii="Times New Roman" w:hAnsi="Times New Roman" w:cs="Times New Roman"/>
                <w:color w:val="000000"/>
                <w:sz w:val="24"/>
                <w:szCs w:val="24"/>
              </w:rPr>
              <w:t>2211-2230.</w:t>
            </w:r>
          </w:p>
        </w:tc>
        <w:tc>
          <w:tcPr>
            <w:tcW w:w="284" w:type="pct"/>
          </w:tcPr>
          <w:p w14:paraId="61D92A54" w14:textId="0927C0ED" w:rsidR="005D704A" w:rsidRPr="003E6627" w:rsidRDefault="005D704A" w:rsidP="005D704A">
            <w:pPr>
              <w:spacing w:line="280" w:lineRule="exact"/>
              <w:rPr>
                <w:rFonts w:ascii="Times New Roman" w:hAnsi="Times New Roman" w:cs="Times New Roman"/>
                <w:color w:val="000000"/>
                <w:sz w:val="24"/>
                <w:szCs w:val="24"/>
              </w:rPr>
            </w:pPr>
            <w:r w:rsidRPr="00F90617">
              <w:rPr>
                <w:rFonts w:ascii="Times New Roman" w:hAnsi="Times New Roman" w:cs="Times New Roman"/>
                <w:color w:val="000000"/>
                <w:sz w:val="24"/>
                <w:szCs w:val="24"/>
              </w:rPr>
              <w:t>2023</w:t>
            </w:r>
          </w:p>
        </w:tc>
      </w:tr>
      <w:tr w:rsidR="005D704A" w:rsidRPr="003E6627" w14:paraId="3E8756C3" w14:textId="77777777" w:rsidTr="002E2C75">
        <w:tc>
          <w:tcPr>
            <w:tcW w:w="308" w:type="pct"/>
          </w:tcPr>
          <w:p w14:paraId="2DC8299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72EFBC20" w14:textId="4BF5B68A" w:rsidR="005D704A" w:rsidRPr="003E6627" w:rsidRDefault="005D704A" w:rsidP="005D704A">
            <w:pPr>
              <w:spacing w:line="280" w:lineRule="exact"/>
              <w:rPr>
                <w:rFonts w:ascii="Times New Roman" w:hAnsi="Times New Roman" w:cs="Times New Roman"/>
                <w:color w:val="000000"/>
                <w:sz w:val="24"/>
                <w:szCs w:val="24"/>
              </w:rPr>
            </w:pPr>
            <w:r w:rsidRPr="00F14051">
              <w:rPr>
                <w:rFonts w:ascii="Times New Roman" w:hAnsi="Times New Roman" w:cs="Times New Roman"/>
                <w:color w:val="000000"/>
                <w:sz w:val="24"/>
                <w:szCs w:val="24"/>
              </w:rPr>
              <w:t xml:space="preserve">El-Sayed NNE, Al-Otaibi TM, Barakat A, Almarhoon ZM, Hassan MZ, Al-Zaben MI, Krayem N, Masand VH, Ben Bacha A: </w:t>
            </w:r>
          </w:p>
        </w:tc>
        <w:tc>
          <w:tcPr>
            <w:tcW w:w="1188" w:type="pct"/>
          </w:tcPr>
          <w:p w14:paraId="7210FBA7" w14:textId="2F116050" w:rsidR="005D704A" w:rsidRPr="003E6627" w:rsidRDefault="005D704A" w:rsidP="005D704A">
            <w:pPr>
              <w:spacing w:line="280" w:lineRule="exact"/>
              <w:rPr>
                <w:rFonts w:ascii="Times New Roman" w:hAnsi="Times New Roman" w:cs="Times New Roman"/>
                <w:color w:val="000000"/>
                <w:sz w:val="24"/>
                <w:szCs w:val="24"/>
              </w:rPr>
            </w:pPr>
            <w:r w:rsidRPr="00F14051">
              <w:rPr>
                <w:rFonts w:ascii="Times New Roman" w:hAnsi="Times New Roman" w:cs="Times New Roman"/>
                <w:color w:val="000000"/>
                <w:sz w:val="24"/>
                <w:szCs w:val="24"/>
              </w:rPr>
              <w:t>Synthesis and biological evaluation of some new 3-aryl-2-thioxo-2,3-dihydroquinazolin-4(1h)-ones and 3-aryl-2-(benzylthio)quinazolin-4(3h)-ones as antioxidants; cox-2, ldha, α-glucosidase and α-amylase inhibitors; and anti-colon carcinoma and apoptosis-inducing agents.</w:t>
            </w:r>
          </w:p>
        </w:tc>
        <w:tc>
          <w:tcPr>
            <w:tcW w:w="1479" w:type="pct"/>
          </w:tcPr>
          <w:p w14:paraId="4B275B4C" w14:textId="77777777" w:rsidR="005D704A" w:rsidRDefault="005D704A" w:rsidP="005D704A">
            <w:pPr>
              <w:autoSpaceDE w:val="0"/>
              <w:autoSpaceDN w:val="0"/>
              <w:adjustRightInd w:val="0"/>
              <w:ind w:left="720" w:hanging="720"/>
              <w:rPr>
                <w:rFonts w:ascii="Times New Roman" w:hAnsi="Times New Roman" w:cs="Times New Roman"/>
                <w:color w:val="000000"/>
                <w:sz w:val="24"/>
                <w:szCs w:val="24"/>
              </w:rPr>
            </w:pPr>
            <w:r w:rsidRPr="00F14051">
              <w:rPr>
                <w:rFonts w:ascii="Times New Roman" w:hAnsi="Times New Roman" w:cs="Times New Roman"/>
                <w:color w:val="000000"/>
                <w:sz w:val="24"/>
                <w:szCs w:val="24"/>
              </w:rPr>
              <w:t>Pharmaceuticals</w:t>
            </w:r>
          </w:p>
          <w:p w14:paraId="10932264" w14:textId="6FDD6967" w:rsidR="005D704A" w:rsidRPr="00F14051" w:rsidRDefault="005D704A" w:rsidP="005D704A">
            <w:pPr>
              <w:autoSpaceDE w:val="0"/>
              <w:autoSpaceDN w:val="0"/>
              <w:adjustRightInd w:val="0"/>
              <w:ind w:left="720" w:hanging="720"/>
              <w:rPr>
                <w:rFonts w:ascii="Segoe UI" w:hAnsi="Segoe UI" w:cs="Segoe UI"/>
                <w:i/>
                <w:iCs/>
                <w:sz w:val="20"/>
                <w:szCs w:val="20"/>
                <w:lang w:val="en-IN"/>
              </w:rPr>
            </w:pPr>
            <w:r>
              <w:rPr>
                <w:rFonts w:ascii="Times New Roman" w:hAnsi="Times New Roman" w:cs="Times New Roman"/>
                <w:color w:val="000000"/>
                <w:sz w:val="24"/>
                <w:szCs w:val="24"/>
              </w:rPr>
              <w:t>DOI:</w:t>
            </w:r>
            <w:r w:rsidRPr="00F14051">
              <w:rPr>
                <w:rFonts w:ascii="Times New Roman" w:hAnsi="Times New Roman" w:cs="Times New Roman"/>
                <w:color w:val="000000"/>
                <w:sz w:val="24"/>
                <w:szCs w:val="24"/>
              </w:rPr>
              <w:t>10.3390/ph16101392.</w:t>
            </w:r>
          </w:p>
        </w:tc>
        <w:tc>
          <w:tcPr>
            <w:tcW w:w="390" w:type="pct"/>
          </w:tcPr>
          <w:p w14:paraId="779B1F61" w14:textId="5645E1B0" w:rsidR="005D704A" w:rsidRPr="003E6627" w:rsidRDefault="005D704A" w:rsidP="005D704A">
            <w:pPr>
              <w:spacing w:line="280" w:lineRule="exact"/>
              <w:rPr>
                <w:rFonts w:ascii="Times New Roman" w:hAnsi="Times New Roman" w:cs="Times New Roman"/>
                <w:color w:val="000000"/>
                <w:sz w:val="24"/>
                <w:szCs w:val="24"/>
              </w:rPr>
            </w:pPr>
            <w:r w:rsidRPr="00F14051">
              <w:rPr>
                <w:rFonts w:ascii="Times New Roman" w:hAnsi="Times New Roman" w:cs="Times New Roman"/>
                <w:color w:val="000000"/>
                <w:sz w:val="24"/>
                <w:szCs w:val="24"/>
              </w:rPr>
              <w:t>16(10).</w:t>
            </w:r>
          </w:p>
        </w:tc>
        <w:tc>
          <w:tcPr>
            <w:tcW w:w="414" w:type="pct"/>
          </w:tcPr>
          <w:p w14:paraId="150FD044" w14:textId="4AFF6367" w:rsidR="005D704A" w:rsidRPr="003E6627" w:rsidRDefault="005D704A" w:rsidP="005D704A">
            <w:pPr>
              <w:spacing w:line="280" w:lineRule="exact"/>
              <w:rPr>
                <w:rFonts w:ascii="Times New Roman" w:hAnsi="Times New Roman" w:cs="Times New Roman"/>
                <w:color w:val="000000"/>
                <w:sz w:val="24"/>
                <w:szCs w:val="24"/>
              </w:rPr>
            </w:pPr>
            <w:r w:rsidRPr="00F14051">
              <w:rPr>
                <w:rFonts w:ascii="Times New Roman" w:hAnsi="Times New Roman" w:cs="Times New Roman"/>
                <w:color w:val="000000"/>
                <w:sz w:val="24"/>
                <w:szCs w:val="24"/>
              </w:rPr>
              <w:t>1424-8247.</w:t>
            </w:r>
          </w:p>
        </w:tc>
        <w:tc>
          <w:tcPr>
            <w:tcW w:w="284" w:type="pct"/>
          </w:tcPr>
          <w:p w14:paraId="1AB57648" w14:textId="222B0CE0" w:rsidR="005D704A" w:rsidRPr="003E6627" w:rsidRDefault="005D704A" w:rsidP="005D704A">
            <w:pPr>
              <w:spacing w:line="280" w:lineRule="exact"/>
              <w:rPr>
                <w:rFonts w:ascii="Times New Roman" w:hAnsi="Times New Roman" w:cs="Times New Roman"/>
                <w:color w:val="000000"/>
                <w:sz w:val="24"/>
                <w:szCs w:val="24"/>
              </w:rPr>
            </w:pPr>
            <w:r w:rsidRPr="00F14051">
              <w:rPr>
                <w:rFonts w:ascii="Times New Roman" w:hAnsi="Times New Roman" w:cs="Times New Roman"/>
                <w:color w:val="000000"/>
                <w:sz w:val="24"/>
                <w:szCs w:val="24"/>
              </w:rPr>
              <w:t>2023</w:t>
            </w:r>
          </w:p>
        </w:tc>
      </w:tr>
      <w:tr w:rsidR="005D704A" w:rsidRPr="003E6627" w14:paraId="539FDCE7" w14:textId="77777777" w:rsidTr="002E2C75">
        <w:tc>
          <w:tcPr>
            <w:tcW w:w="308" w:type="pct"/>
          </w:tcPr>
          <w:p w14:paraId="4037BC7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4E62396" w14:textId="77777777" w:rsidR="005D704A" w:rsidRPr="00E30AB3" w:rsidRDefault="005D704A" w:rsidP="005D704A">
            <w:pPr>
              <w:spacing w:line="280" w:lineRule="exact"/>
              <w:rPr>
                <w:rFonts w:ascii="Times New Roman" w:hAnsi="Times New Roman" w:cs="Times New Roman"/>
                <w:color w:val="000000"/>
                <w:sz w:val="24"/>
                <w:szCs w:val="24"/>
              </w:rPr>
            </w:pPr>
            <w:r w:rsidRPr="00E30AB3">
              <w:rPr>
                <w:rFonts w:ascii="Times New Roman" w:hAnsi="Times New Roman" w:cs="Times New Roman"/>
                <w:color w:val="000000"/>
                <w:sz w:val="24"/>
                <w:szCs w:val="24"/>
              </w:rPr>
              <w:t>Rahul D. Jawarkar, Magdi E. A. Zaki, Sami A. Al-Hussain, Aamal A. Al-Mutairi,</w:t>
            </w:r>
          </w:p>
          <w:p w14:paraId="35455807" w14:textId="154AB032" w:rsidR="005D704A" w:rsidRPr="003E6627" w:rsidRDefault="005D704A" w:rsidP="005D704A">
            <w:pPr>
              <w:spacing w:line="280" w:lineRule="exact"/>
              <w:rPr>
                <w:rFonts w:ascii="Times New Roman" w:hAnsi="Times New Roman" w:cs="Times New Roman"/>
                <w:color w:val="000000"/>
                <w:sz w:val="24"/>
                <w:szCs w:val="24"/>
              </w:rPr>
            </w:pPr>
            <w:r w:rsidRPr="00E30AB3">
              <w:rPr>
                <w:rFonts w:ascii="Times New Roman" w:hAnsi="Times New Roman" w:cs="Times New Roman"/>
                <w:color w:val="000000"/>
                <w:sz w:val="24"/>
                <w:szCs w:val="24"/>
              </w:rPr>
              <w:t>Abdul Samad, Nobendu Mukerjee, Arabinda Ghosh, Vijay H. Masand, Long</w:t>
            </w:r>
            <w:r>
              <w:rPr>
                <w:rFonts w:ascii="Times New Roman" w:hAnsi="Times New Roman" w:cs="Times New Roman"/>
                <w:color w:val="000000"/>
                <w:sz w:val="24"/>
                <w:szCs w:val="24"/>
              </w:rPr>
              <w:t xml:space="preserve"> </w:t>
            </w:r>
            <w:r w:rsidRPr="00E30AB3">
              <w:rPr>
                <w:rFonts w:ascii="Times New Roman" w:hAnsi="Times New Roman" w:cs="Times New Roman"/>
                <w:color w:val="000000"/>
                <w:sz w:val="24"/>
                <w:szCs w:val="24"/>
              </w:rPr>
              <w:t>Chiau Ming &amp; Summya Rashid</w:t>
            </w:r>
          </w:p>
        </w:tc>
        <w:tc>
          <w:tcPr>
            <w:tcW w:w="1188" w:type="pct"/>
          </w:tcPr>
          <w:p w14:paraId="786F9D41" w14:textId="77777777" w:rsidR="005D704A" w:rsidRPr="00E30AB3" w:rsidRDefault="005D704A" w:rsidP="005D704A">
            <w:pPr>
              <w:spacing w:line="280" w:lineRule="exact"/>
              <w:rPr>
                <w:rFonts w:ascii="Times New Roman" w:hAnsi="Times New Roman" w:cs="Times New Roman"/>
                <w:color w:val="000000"/>
                <w:sz w:val="24"/>
                <w:szCs w:val="24"/>
              </w:rPr>
            </w:pPr>
            <w:r w:rsidRPr="00E30AB3">
              <w:rPr>
                <w:rFonts w:ascii="Times New Roman" w:hAnsi="Times New Roman" w:cs="Times New Roman"/>
                <w:color w:val="000000"/>
                <w:sz w:val="24"/>
                <w:szCs w:val="24"/>
              </w:rPr>
              <w:t>QSAR modeling approaches to identify a novel</w:t>
            </w:r>
          </w:p>
          <w:p w14:paraId="6CF0C397" w14:textId="77777777" w:rsidR="005D704A" w:rsidRPr="00E30AB3" w:rsidRDefault="005D704A" w:rsidP="005D704A">
            <w:pPr>
              <w:spacing w:line="280" w:lineRule="exact"/>
              <w:rPr>
                <w:rFonts w:ascii="Times New Roman" w:hAnsi="Times New Roman" w:cs="Times New Roman"/>
                <w:color w:val="000000"/>
                <w:sz w:val="24"/>
                <w:szCs w:val="24"/>
              </w:rPr>
            </w:pPr>
            <w:r w:rsidRPr="00E30AB3">
              <w:rPr>
                <w:rFonts w:ascii="Times New Roman" w:hAnsi="Times New Roman" w:cs="Times New Roman"/>
                <w:color w:val="000000"/>
                <w:sz w:val="24"/>
                <w:szCs w:val="24"/>
              </w:rPr>
              <w:t>ACE2 inhibitor that selectively bind with the C and</w:t>
            </w:r>
          </w:p>
          <w:p w14:paraId="404ECCA0" w14:textId="6B8C7728" w:rsidR="005D704A" w:rsidRPr="003E6627" w:rsidRDefault="005D704A" w:rsidP="005D704A">
            <w:pPr>
              <w:spacing w:line="280" w:lineRule="exact"/>
              <w:rPr>
                <w:rFonts w:ascii="Times New Roman" w:hAnsi="Times New Roman" w:cs="Times New Roman"/>
                <w:color w:val="000000"/>
                <w:sz w:val="24"/>
                <w:szCs w:val="24"/>
              </w:rPr>
            </w:pPr>
            <w:r w:rsidRPr="00E30AB3">
              <w:rPr>
                <w:rFonts w:ascii="Times New Roman" w:hAnsi="Times New Roman" w:cs="Times New Roman"/>
                <w:color w:val="000000"/>
                <w:sz w:val="24"/>
                <w:szCs w:val="24"/>
              </w:rPr>
              <w:t>N terminals of the ectodomain</w:t>
            </w:r>
          </w:p>
        </w:tc>
        <w:tc>
          <w:tcPr>
            <w:tcW w:w="1479" w:type="pct"/>
          </w:tcPr>
          <w:p w14:paraId="065D36EC" w14:textId="77777777" w:rsidR="005D704A" w:rsidRDefault="005D704A" w:rsidP="005D704A">
            <w:pPr>
              <w:spacing w:line="280" w:lineRule="exact"/>
              <w:rPr>
                <w:rFonts w:ascii="Times New Roman" w:hAnsi="Times New Roman" w:cs="Times New Roman"/>
                <w:color w:val="000000"/>
                <w:sz w:val="24"/>
                <w:szCs w:val="24"/>
              </w:rPr>
            </w:pPr>
            <w:r w:rsidRPr="00E30AB3">
              <w:rPr>
                <w:rFonts w:ascii="Times New Roman" w:hAnsi="Times New Roman" w:cs="Times New Roman"/>
                <w:color w:val="000000"/>
                <w:sz w:val="24"/>
                <w:szCs w:val="24"/>
              </w:rPr>
              <w:t>Journal of Biomolecular Structure and Dynamics</w:t>
            </w:r>
          </w:p>
          <w:p w14:paraId="2A0CE5ED" w14:textId="4F7F7773" w:rsidR="005D704A" w:rsidRPr="003E6627" w:rsidRDefault="005D704A" w:rsidP="005D704A">
            <w:pPr>
              <w:spacing w:line="280" w:lineRule="exact"/>
              <w:rPr>
                <w:rFonts w:ascii="Times New Roman" w:hAnsi="Times New Roman" w:cs="Times New Roman"/>
                <w:color w:val="000000"/>
                <w:sz w:val="24"/>
                <w:szCs w:val="24"/>
              </w:rPr>
            </w:pPr>
            <w:r>
              <w:rPr>
                <w:rFonts w:ascii="Times New Roman" w:hAnsi="Times New Roman" w:cs="Times New Roman"/>
                <w:color w:val="000000"/>
                <w:sz w:val="24"/>
                <w:szCs w:val="24"/>
              </w:rPr>
              <w:t xml:space="preserve">DOI: </w:t>
            </w:r>
            <w:r w:rsidRPr="00E30AB3">
              <w:rPr>
                <w:rFonts w:ascii="Times New Roman" w:hAnsi="Times New Roman" w:cs="Times New Roman"/>
                <w:color w:val="000000"/>
                <w:sz w:val="24"/>
                <w:szCs w:val="24"/>
              </w:rPr>
              <w:t>10.1080/07391102.2023.2205948</w:t>
            </w:r>
          </w:p>
        </w:tc>
        <w:tc>
          <w:tcPr>
            <w:tcW w:w="390" w:type="pct"/>
          </w:tcPr>
          <w:p w14:paraId="4BDD79BB" w14:textId="77777777" w:rsidR="005D704A" w:rsidRPr="003E6627" w:rsidRDefault="005D704A" w:rsidP="005D704A">
            <w:pPr>
              <w:spacing w:line="280" w:lineRule="exact"/>
              <w:rPr>
                <w:rFonts w:ascii="Times New Roman" w:hAnsi="Times New Roman" w:cs="Times New Roman"/>
                <w:color w:val="000000"/>
                <w:sz w:val="24"/>
                <w:szCs w:val="24"/>
              </w:rPr>
            </w:pPr>
          </w:p>
        </w:tc>
        <w:tc>
          <w:tcPr>
            <w:tcW w:w="414" w:type="pct"/>
          </w:tcPr>
          <w:p w14:paraId="0A93E376" w14:textId="77777777" w:rsidR="005D704A" w:rsidRPr="003E6627" w:rsidRDefault="005D704A" w:rsidP="005D704A">
            <w:pPr>
              <w:spacing w:line="280" w:lineRule="exact"/>
              <w:rPr>
                <w:rFonts w:ascii="Times New Roman" w:hAnsi="Times New Roman" w:cs="Times New Roman"/>
                <w:color w:val="000000"/>
                <w:sz w:val="24"/>
                <w:szCs w:val="24"/>
              </w:rPr>
            </w:pPr>
          </w:p>
        </w:tc>
        <w:tc>
          <w:tcPr>
            <w:tcW w:w="284" w:type="pct"/>
          </w:tcPr>
          <w:p w14:paraId="6689E840" w14:textId="09783115" w:rsidR="005D704A" w:rsidRPr="003E6627" w:rsidRDefault="005D704A" w:rsidP="005D704A">
            <w:pPr>
              <w:spacing w:line="280" w:lineRule="exact"/>
              <w:rPr>
                <w:rFonts w:ascii="Times New Roman" w:hAnsi="Times New Roman" w:cs="Times New Roman"/>
                <w:color w:val="000000"/>
                <w:sz w:val="24"/>
                <w:szCs w:val="24"/>
              </w:rPr>
            </w:pPr>
            <w:r>
              <w:rPr>
                <w:rFonts w:ascii="Times New Roman" w:hAnsi="Times New Roman" w:cs="Times New Roman"/>
                <w:color w:val="000000"/>
                <w:sz w:val="24"/>
                <w:szCs w:val="24"/>
              </w:rPr>
              <w:t>2023</w:t>
            </w:r>
          </w:p>
        </w:tc>
      </w:tr>
      <w:tr w:rsidR="005D704A" w:rsidRPr="003E6627" w14:paraId="4FDE4F5C" w14:textId="77777777" w:rsidTr="002E2C75">
        <w:tc>
          <w:tcPr>
            <w:tcW w:w="308" w:type="pct"/>
          </w:tcPr>
          <w:p w14:paraId="691DA740"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E6E1C28" w14:textId="0D10FC08" w:rsidR="005D704A" w:rsidRPr="002218D3" w:rsidRDefault="005D704A" w:rsidP="005D704A">
            <w:pPr>
              <w:spacing w:line="280" w:lineRule="exact"/>
              <w:rPr>
                <w:rFonts w:ascii="Times New Roman" w:hAnsi="Times New Roman" w:cs="Times New Roman"/>
                <w:color w:val="000000"/>
                <w:sz w:val="24"/>
                <w:szCs w:val="24"/>
              </w:rPr>
            </w:pPr>
            <w:r w:rsidRPr="002218D3">
              <w:rPr>
                <w:rFonts w:ascii="Times New Roman" w:hAnsi="Times New Roman" w:cs="Times New Roman"/>
                <w:color w:val="000000"/>
                <w:sz w:val="24"/>
                <w:szCs w:val="24"/>
              </w:rPr>
              <w:t xml:space="preserve">Eslam Pourbasheer, Leila Malekpour , Zhila Azari, Vijay H. </w:t>
            </w:r>
            <w:r w:rsidRPr="002218D3">
              <w:rPr>
                <w:rFonts w:ascii="Times New Roman" w:hAnsi="Times New Roman" w:cs="Times New Roman"/>
                <w:color w:val="000000"/>
                <w:sz w:val="24"/>
                <w:szCs w:val="24"/>
              </w:rPr>
              <w:lastRenderedPageBreak/>
              <w:t>Masand</w:t>
            </w:r>
          </w:p>
          <w:p w14:paraId="31A62827" w14:textId="043CB0B2" w:rsidR="005D704A" w:rsidRPr="003E6627" w:rsidRDefault="005D704A" w:rsidP="005D704A">
            <w:pPr>
              <w:spacing w:line="280" w:lineRule="exact"/>
              <w:rPr>
                <w:rFonts w:ascii="Times New Roman" w:hAnsi="Times New Roman" w:cs="Times New Roman"/>
                <w:color w:val="000000"/>
                <w:sz w:val="24"/>
                <w:szCs w:val="24"/>
              </w:rPr>
            </w:pPr>
            <w:r w:rsidRPr="002218D3">
              <w:rPr>
                <w:rFonts w:ascii="Times New Roman" w:hAnsi="Times New Roman" w:cs="Times New Roman"/>
                <w:color w:val="000000"/>
                <w:sz w:val="24"/>
                <w:szCs w:val="24"/>
              </w:rPr>
              <w:t xml:space="preserve"> &amp;</w:t>
            </w:r>
            <w:r>
              <w:rPr>
                <w:rFonts w:ascii="Times New Roman" w:hAnsi="Times New Roman" w:cs="Times New Roman"/>
                <w:color w:val="000000"/>
                <w:sz w:val="24"/>
                <w:szCs w:val="24"/>
              </w:rPr>
              <w:t xml:space="preserve"> </w:t>
            </w:r>
            <w:r w:rsidRPr="002218D3">
              <w:rPr>
                <w:rFonts w:ascii="Times New Roman" w:hAnsi="Times New Roman" w:cs="Times New Roman"/>
                <w:color w:val="000000"/>
                <w:sz w:val="24"/>
                <w:szCs w:val="24"/>
              </w:rPr>
              <w:t>Mohammad Reza Ganjali</w:t>
            </w:r>
          </w:p>
        </w:tc>
        <w:tc>
          <w:tcPr>
            <w:tcW w:w="1188" w:type="pct"/>
          </w:tcPr>
          <w:p w14:paraId="2BF765B1" w14:textId="27535F80" w:rsidR="005D704A" w:rsidRPr="002218D3" w:rsidRDefault="005D704A" w:rsidP="005D704A">
            <w:pPr>
              <w:spacing w:line="280" w:lineRule="exact"/>
              <w:rPr>
                <w:rFonts w:ascii="Times New Roman" w:hAnsi="Times New Roman" w:cs="Times New Roman"/>
                <w:color w:val="000000"/>
                <w:sz w:val="24"/>
                <w:szCs w:val="24"/>
              </w:rPr>
            </w:pPr>
            <w:r w:rsidRPr="002218D3">
              <w:rPr>
                <w:rFonts w:ascii="Times New Roman" w:hAnsi="Times New Roman" w:cs="Times New Roman"/>
                <w:color w:val="000000"/>
                <w:sz w:val="24"/>
                <w:szCs w:val="24"/>
              </w:rPr>
              <w:lastRenderedPageBreak/>
              <w:t xml:space="preserve">Magnetic solid phase extraction of Sunitinib malate in urine samples </w:t>
            </w:r>
          </w:p>
          <w:p w14:paraId="4E5F3B35" w14:textId="44838C3D" w:rsidR="005D704A" w:rsidRPr="003E6627" w:rsidRDefault="005D704A" w:rsidP="005D704A">
            <w:pPr>
              <w:spacing w:line="280" w:lineRule="exact"/>
              <w:rPr>
                <w:rFonts w:ascii="Times New Roman" w:hAnsi="Times New Roman" w:cs="Times New Roman"/>
                <w:color w:val="000000"/>
                <w:sz w:val="24"/>
                <w:szCs w:val="24"/>
              </w:rPr>
            </w:pPr>
            <w:r w:rsidRPr="002218D3">
              <w:rPr>
                <w:rFonts w:ascii="Times New Roman" w:hAnsi="Times New Roman" w:cs="Times New Roman"/>
                <w:color w:val="000000"/>
                <w:sz w:val="24"/>
                <w:szCs w:val="24"/>
              </w:rPr>
              <w:t xml:space="preserve">assisted with mixed hemimicelle and </w:t>
            </w:r>
            <w:r w:rsidRPr="002218D3">
              <w:rPr>
                <w:rFonts w:ascii="Times New Roman" w:hAnsi="Times New Roman" w:cs="Times New Roman"/>
                <w:color w:val="000000"/>
                <w:sz w:val="24"/>
                <w:szCs w:val="24"/>
              </w:rPr>
              <w:lastRenderedPageBreak/>
              <w:t>spectrophotometric detection</w:t>
            </w:r>
          </w:p>
        </w:tc>
        <w:tc>
          <w:tcPr>
            <w:tcW w:w="1479" w:type="pct"/>
          </w:tcPr>
          <w:p w14:paraId="366F2E55" w14:textId="310F8542" w:rsidR="005D704A" w:rsidRPr="003E6627" w:rsidRDefault="005D704A" w:rsidP="005D704A">
            <w:pPr>
              <w:spacing w:line="280" w:lineRule="exact"/>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Nature S</w:t>
            </w:r>
            <w:r w:rsidRPr="002218D3">
              <w:rPr>
                <w:rFonts w:ascii="Times New Roman" w:hAnsi="Times New Roman" w:cs="Times New Roman"/>
                <w:color w:val="000000"/>
                <w:sz w:val="24"/>
                <w:szCs w:val="24"/>
              </w:rPr>
              <w:t>cientific</w:t>
            </w:r>
            <w:r>
              <w:rPr>
                <w:rFonts w:ascii="Times New Roman" w:hAnsi="Times New Roman" w:cs="Times New Roman"/>
                <w:color w:val="000000"/>
                <w:sz w:val="24"/>
                <w:szCs w:val="24"/>
              </w:rPr>
              <w:t xml:space="preserve"> R</w:t>
            </w:r>
            <w:r w:rsidRPr="002218D3">
              <w:rPr>
                <w:rFonts w:ascii="Times New Roman" w:hAnsi="Times New Roman" w:cs="Times New Roman"/>
                <w:color w:val="000000"/>
                <w:sz w:val="24"/>
                <w:szCs w:val="24"/>
              </w:rPr>
              <w:t>eports</w:t>
            </w:r>
          </w:p>
        </w:tc>
        <w:tc>
          <w:tcPr>
            <w:tcW w:w="390" w:type="pct"/>
          </w:tcPr>
          <w:p w14:paraId="625130B1" w14:textId="096DDAFB" w:rsidR="005D704A" w:rsidRPr="003E6627" w:rsidRDefault="005D704A" w:rsidP="005D704A">
            <w:pPr>
              <w:spacing w:line="280" w:lineRule="exact"/>
              <w:rPr>
                <w:rFonts w:ascii="Times New Roman" w:hAnsi="Times New Roman" w:cs="Times New Roman"/>
                <w:color w:val="000000"/>
                <w:sz w:val="24"/>
                <w:szCs w:val="24"/>
              </w:rPr>
            </w:pPr>
            <w:r w:rsidRPr="002218D3">
              <w:rPr>
                <w:rFonts w:ascii="Times New Roman" w:hAnsi="Times New Roman" w:cs="Times New Roman"/>
                <w:color w:val="000000"/>
                <w:sz w:val="24"/>
                <w:szCs w:val="24"/>
              </w:rPr>
              <w:t>13</w:t>
            </w:r>
          </w:p>
        </w:tc>
        <w:tc>
          <w:tcPr>
            <w:tcW w:w="414" w:type="pct"/>
          </w:tcPr>
          <w:p w14:paraId="5FC5F0E2" w14:textId="3831939A" w:rsidR="005D704A" w:rsidRPr="003E6627" w:rsidRDefault="005D704A" w:rsidP="005D704A">
            <w:pPr>
              <w:spacing w:line="280" w:lineRule="exact"/>
              <w:rPr>
                <w:rFonts w:ascii="Times New Roman" w:hAnsi="Times New Roman" w:cs="Times New Roman"/>
                <w:color w:val="000000"/>
                <w:sz w:val="24"/>
                <w:szCs w:val="24"/>
              </w:rPr>
            </w:pPr>
            <w:r w:rsidRPr="002218D3">
              <w:rPr>
                <w:rFonts w:ascii="Times New Roman" w:hAnsi="Times New Roman" w:cs="Times New Roman"/>
                <w:color w:val="000000"/>
                <w:sz w:val="24"/>
                <w:szCs w:val="24"/>
              </w:rPr>
              <w:t>3361</w:t>
            </w:r>
          </w:p>
        </w:tc>
        <w:tc>
          <w:tcPr>
            <w:tcW w:w="284" w:type="pct"/>
          </w:tcPr>
          <w:p w14:paraId="47B6EE3C" w14:textId="641064ED" w:rsidR="005D704A" w:rsidRPr="003E6627" w:rsidRDefault="005D704A" w:rsidP="005D704A">
            <w:pPr>
              <w:spacing w:line="280" w:lineRule="exact"/>
              <w:rPr>
                <w:rFonts w:ascii="Times New Roman" w:hAnsi="Times New Roman" w:cs="Times New Roman"/>
                <w:color w:val="000000"/>
                <w:sz w:val="24"/>
                <w:szCs w:val="24"/>
              </w:rPr>
            </w:pPr>
            <w:r w:rsidRPr="002218D3">
              <w:rPr>
                <w:rFonts w:ascii="Times New Roman" w:hAnsi="Times New Roman" w:cs="Times New Roman"/>
                <w:color w:val="000000"/>
                <w:sz w:val="24"/>
                <w:szCs w:val="24"/>
              </w:rPr>
              <w:t>2023</w:t>
            </w:r>
          </w:p>
        </w:tc>
      </w:tr>
      <w:tr w:rsidR="005D704A" w:rsidRPr="003E6627" w14:paraId="1AC45CD9" w14:textId="77777777" w:rsidTr="002E2C75">
        <w:tc>
          <w:tcPr>
            <w:tcW w:w="308" w:type="pct"/>
          </w:tcPr>
          <w:p w14:paraId="2A6A96DF"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562AB9C9" w14:textId="72145B8C" w:rsidR="005D704A" w:rsidRPr="003E6627" w:rsidRDefault="005D704A" w:rsidP="005D704A">
            <w:pPr>
              <w:spacing w:line="280" w:lineRule="exact"/>
              <w:rPr>
                <w:rFonts w:ascii="Times New Roman" w:hAnsi="Times New Roman" w:cs="Times New Roman"/>
                <w:sz w:val="24"/>
                <w:szCs w:val="24"/>
              </w:rPr>
            </w:pPr>
            <w:r w:rsidRPr="003E6627">
              <w:rPr>
                <w:rFonts w:ascii="Times New Roman" w:hAnsi="Times New Roman" w:cs="Times New Roman"/>
                <w:sz w:val="24"/>
                <w:szCs w:val="24"/>
              </w:rPr>
              <w:t xml:space="preserve">Vaishali M. Patil, Neeraj Masand, Saroj Verma, </w:t>
            </w:r>
            <w:r w:rsidRPr="003E6627">
              <w:rPr>
                <w:rFonts w:ascii="Times New Roman" w:hAnsi="Times New Roman" w:cs="Times New Roman"/>
                <w:b/>
                <w:bCs/>
                <w:sz w:val="24"/>
                <w:szCs w:val="24"/>
              </w:rPr>
              <w:t>Vijay Masand</w:t>
            </w:r>
          </w:p>
        </w:tc>
        <w:tc>
          <w:tcPr>
            <w:tcW w:w="1188" w:type="pct"/>
          </w:tcPr>
          <w:p w14:paraId="40262684" w14:textId="1208F3E3" w:rsidR="005D704A" w:rsidRPr="003E6627" w:rsidRDefault="005D704A" w:rsidP="005D704A">
            <w:pPr>
              <w:spacing w:line="280" w:lineRule="exact"/>
              <w:rPr>
                <w:rFonts w:ascii="Times New Roman" w:hAnsi="Times New Roman" w:cs="Times New Roman"/>
                <w:sz w:val="24"/>
                <w:szCs w:val="24"/>
              </w:rPr>
            </w:pPr>
            <w:r w:rsidRPr="003E6627">
              <w:rPr>
                <w:rFonts w:ascii="Times New Roman" w:hAnsi="Times New Roman" w:cs="Times New Roman"/>
                <w:sz w:val="24"/>
                <w:szCs w:val="24"/>
              </w:rPr>
              <w:t>Chromones: Privileged scaffold in anticancer drug discovery</w:t>
            </w:r>
          </w:p>
        </w:tc>
        <w:tc>
          <w:tcPr>
            <w:tcW w:w="1479" w:type="pct"/>
          </w:tcPr>
          <w:p w14:paraId="12A06F45" w14:textId="7C80FFD6" w:rsidR="005D704A" w:rsidRPr="003E6627" w:rsidRDefault="005D704A" w:rsidP="005D704A">
            <w:pPr>
              <w:spacing w:line="280" w:lineRule="exact"/>
              <w:rPr>
                <w:rFonts w:ascii="Times New Roman" w:hAnsi="Times New Roman" w:cs="Times New Roman"/>
                <w:sz w:val="24"/>
                <w:szCs w:val="24"/>
              </w:rPr>
            </w:pPr>
            <w:r w:rsidRPr="003E6627">
              <w:rPr>
                <w:rFonts w:ascii="Times New Roman" w:hAnsi="Times New Roman" w:cs="Times New Roman"/>
                <w:sz w:val="24"/>
                <w:szCs w:val="24"/>
              </w:rPr>
              <w:t>Chem Biol Drug Des</w:t>
            </w:r>
            <w:r>
              <w:rPr>
                <w:rFonts w:ascii="Times New Roman" w:hAnsi="Times New Roman" w:cs="Times New Roman"/>
                <w:sz w:val="24"/>
                <w:szCs w:val="24"/>
              </w:rPr>
              <w:t>.</w:t>
            </w:r>
          </w:p>
        </w:tc>
        <w:tc>
          <w:tcPr>
            <w:tcW w:w="390" w:type="pct"/>
          </w:tcPr>
          <w:p w14:paraId="2FD97153" w14:textId="7BE3B3AB" w:rsidR="005D704A" w:rsidRPr="003E6627" w:rsidRDefault="005D704A" w:rsidP="005D704A">
            <w:pPr>
              <w:spacing w:line="280" w:lineRule="exact"/>
              <w:rPr>
                <w:rFonts w:ascii="Times New Roman" w:hAnsi="Times New Roman" w:cs="Times New Roman"/>
                <w:sz w:val="24"/>
                <w:szCs w:val="24"/>
              </w:rPr>
            </w:pPr>
            <w:r w:rsidRPr="003E6627">
              <w:rPr>
                <w:rFonts w:ascii="Times New Roman" w:hAnsi="Times New Roman" w:cs="Times New Roman"/>
                <w:sz w:val="24"/>
                <w:szCs w:val="24"/>
              </w:rPr>
              <w:t>98(5)</w:t>
            </w:r>
          </w:p>
        </w:tc>
        <w:tc>
          <w:tcPr>
            <w:tcW w:w="414" w:type="pct"/>
          </w:tcPr>
          <w:p w14:paraId="43DD4D07" w14:textId="69709BEF" w:rsidR="005D704A" w:rsidRPr="003E6627" w:rsidRDefault="005D704A" w:rsidP="005D704A">
            <w:pPr>
              <w:spacing w:line="280" w:lineRule="exact"/>
              <w:rPr>
                <w:rFonts w:ascii="Times New Roman" w:hAnsi="Times New Roman" w:cs="Times New Roman"/>
                <w:sz w:val="24"/>
                <w:szCs w:val="24"/>
              </w:rPr>
            </w:pPr>
            <w:r w:rsidRPr="003E6627">
              <w:rPr>
                <w:rFonts w:ascii="Times New Roman" w:hAnsi="Times New Roman" w:cs="Times New Roman"/>
                <w:sz w:val="24"/>
                <w:szCs w:val="24"/>
              </w:rPr>
              <w:t>943-953</w:t>
            </w:r>
          </w:p>
        </w:tc>
        <w:tc>
          <w:tcPr>
            <w:tcW w:w="284" w:type="pct"/>
          </w:tcPr>
          <w:p w14:paraId="1BE0D126" w14:textId="201B008F" w:rsidR="005D704A" w:rsidRPr="003E6627" w:rsidRDefault="005D704A" w:rsidP="005D704A">
            <w:pPr>
              <w:spacing w:line="280" w:lineRule="exact"/>
              <w:rPr>
                <w:rFonts w:ascii="Times New Roman" w:hAnsi="Times New Roman" w:cs="Times New Roman"/>
                <w:sz w:val="24"/>
                <w:szCs w:val="24"/>
              </w:rPr>
            </w:pPr>
            <w:r w:rsidRPr="003E6627">
              <w:rPr>
                <w:rFonts w:ascii="Times New Roman" w:hAnsi="Times New Roman" w:cs="Times New Roman"/>
                <w:sz w:val="24"/>
                <w:szCs w:val="24"/>
              </w:rPr>
              <w:t>2021</w:t>
            </w:r>
          </w:p>
        </w:tc>
      </w:tr>
      <w:tr w:rsidR="005D704A" w:rsidRPr="003E6627" w14:paraId="7E8CDC11" w14:textId="77777777" w:rsidTr="002E2C75">
        <w:tc>
          <w:tcPr>
            <w:tcW w:w="308" w:type="pct"/>
          </w:tcPr>
          <w:p w14:paraId="6836F93B"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00440F3" w14:textId="77777777" w:rsidR="005D704A" w:rsidRPr="003E6627" w:rsidRDefault="005D704A" w:rsidP="005D704A">
            <w:pPr>
              <w:spacing w:line="280" w:lineRule="exact"/>
              <w:rPr>
                <w:rFonts w:ascii="Times New Roman" w:hAnsi="Times New Roman" w:cs="Times New Roman"/>
                <w:color w:val="000000"/>
                <w:sz w:val="24"/>
                <w:szCs w:val="24"/>
              </w:rPr>
            </w:pPr>
            <w:r w:rsidRPr="005078D0">
              <w:rPr>
                <w:rFonts w:ascii="Times New Roman" w:hAnsi="Times New Roman" w:cs="Times New Roman"/>
                <w:b/>
                <w:bCs/>
                <w:sz w:val="24"/>
                <w:szCs w:val="24"/>
              </w:rPr>
              <w:t>Vijay H. Masand</w:t>
            </w:r>
            <w:r w:rsidRPr="003E6627">
              <w:rPr>
                <w:rFonts w:ascii="Times New Roman" w:hAnsi="Times New Roman" w:cs="Times New Roman"/>
                <w:sz w:val="24"/>
                <w:szCs w:val="24"/>
              </w:rPr>
              <w:t>, Sami A. Al-Hussain, Mithilesh M. Rathore, Sumer D. Thakur, Siddhartha Akasapu, Abdul Samad, Aamal A. Al-Mutairi, Magdi E. A. Zaki</w:t>
            </w:r>
          </w:p>
        </w:tc>
        <w:tc>
          <w:tcPr>
            <w:tcW w:w="1188" w:type="pct"/>
          </w:tcPr>
          <w:p w14:paraId="5E3C6F0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Pharmacophore Synergism in Diverse Scaffold Clinches in Aurora Kinase B</w:t>
            </w:r>
          </w:p>
        </w:tc>
        <w:tc>
          <w:tcPr>
            <w:tcW w:w="1479" w:type="pct"/>
          </w:tcPr>
          <w:p w14:paraId="4F7D88E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International journal of molecular sciences</w:t>
            </w:r>
          </w:p>
        </w:tc>
        <w:tc>
          <w:tcPr>
            <w:tcW w:w="390" w:type="pct"/>
          </w:tcPr>
          <w:p w14:paraId="1DFA332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23(23)</w:t>
            </w:r>
          </w:p>
        </w:tc>
        <w:tc>
          <w:tcPr>
            <w:tcW w:w="414" w:type="pct"/>
          </w:tcPr>
          <w:p w14:paraId="2289373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14527</w:t>
            </w:r>
          </w:p>
        </w:tc>
        <w:tc>
          <w:tcPr>
            <w:tcW w:w="284" w:type="pct"/>
          </w:tcPr>
          <w:p w14:paraId="0517D68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2022</w:t>
            </w:r>
          </w:p>
        </w:tc>
      </w:tr>
      <w:tr w:rsidR="005D704A" w:rsidRPr="003E6627" w14:paraId="2ACE7D6B" w14:textId="77777777" w:rsidTr="002E2C75">
        <w:tc>
          <w:tcPr>
            <w:tcW w:w="308" w:type="pct"/>
          </w:tcPr>
          <w:p w14:paraId="7CE363C5"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A77767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Mohamed Moutaouakil, Said Tighadouini, Zainab M. Almarhoon, Maha I. Al-Zaben, Abir Ben Bacha, </w:t>
            </w:r>
            <w:r w:rsidRPr="005078D0">
              <w:rPr>
                <w:rFonts w:ascii="Times New Roman" w:hAnsi="Times New Roman" w:cs="Times New Roman"/>
                <w:b/>
                <w:bCs/>
                <w:sz w:val="24"/>
                <w:szCs w:val="24"/>
              </w:rPr>
              <w:t>Vijay H. Masand</w:t>
            </w:r>
            <w:r w:rsidRPr="003E6627">
              <w:rPr>
                <w:rFonts w:ascii="Times New Roman" w:hAnsi="Times New Roman" w:cs="Times New Roman"/>
                <w:sz w:val="24"/>
                <w:szCs w:val="24"/>
              </w:rPr>
              <w:t>, Jamal Jamaleddine, Rafik Saddik</w:t>
            </w:r>
          </w:p>
        </w:tc>
        <w:tc>
          <w:tcPr>
            <w:tcW w:w="1188" w:type="pct"/>
          </w:tcPr>
          <w:p w14:paraId="1408EE2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Quinoline Derivatives with Different Functional Groups: Evaluation of Their Catecholase Activity</w:t>
            </w:r>
          </w:p>
        </w:tc>
        <w:tc>
          <w:tcPr>
            <w:tcW w:w="1479" w:type="pct"/>
          </w:tcPr>
          <w:p w14:paraId="35A6159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Catalysts</w:t>
            </w:r>
          </w:p>
        </w:tc>
        <w:tc>
          <w:tcPr>
            <w:tcW w:w="390" w:type="pct"/>
          </w:tcPr>
          <w:p w14:paraId="3F97AC4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12(11)</w:t>
            </w:r>
          </w:p>
        </w:tc>
        <w:tc>
          <w:tcPr>
            <w:tcW w:w="414" w:type="pct"/>
          </w:tcPr>
          <w:p w14:paraId="38BA13B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1468</w:t>
            </w:r>
          </w:p>
        </w:tc>
        <w:tc>
          <w:tcPr>
            <w:tcW w:w="284" w:type="pct"/>
          </w:tcPr>
          <w:p w14:paraId="5594069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2022</w:t>
            </w:r>
          </w:p>
        </w:tc>
      </w:tr>
      <w:tr w:rsidR="005D704A" w:rsidRPr="003E6627" w14:paraId="3018E24C" w14:textId="77777777" w:rsidTr="002E2C75">
        <w:tc>
          <w:tcPr>
            <w:tcW w:w="308" w:type="pct"/>
          </w:tcPr>
          <w:p w14:paraId="4EAE372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C87BA3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Nobendu Mukerjee, Anubhab Das, Rahul D. Jawarkar, Swastika Maitra, Padmashree Das, Melvin A. Castrosanto, Soumyadip Paul, Abdul Samad, Magdi E. A. Zaki, Sami A. Al-Hussain, </w:t>
            </w:r>
            <w:r w:rsidRPr="005078D0">
              <w:rPr>
                <w:rFonts w:ascii="Times New Roman" w:hAnsi="Times New Roman" w:cs="Times New Roman"/>
                <w:b/>
                <w:bCs/>
                <w:sz w:val="24"/>
                <w:szCs w:val="24"/>
              </w:rPr>
              <w:t xml:space="preserve">Vijay </w:t>
            </w:r>
            <w:r w:rsidRPr="005078D0">
              <w:rPr>
                <w:rFonts w:ascii="Times New Roman" w:hAnsi="Times New Roman" w:cs="Times New Roman"/>
                <w:b/>
                <w:bCs/>
                <w:sz w:val="24"/>
                <w:szCs w:val="24"/>
              </w:rPr>
              <w:lastRenderedPageBreak/>
              <w:t>H. Masand</w:t>
            </w:r>
            <w:r w:rsidRPr="003E6627">
              <w:rPr>
                <w:rFonts w:ascii="Times New Roman" w:hAnsi="Times New Roman" w:cs="Times New Roman"/>
                <w:sz w:val="24"/>
                <w:szCs w:val="24"/>
              </w:rPr>
              <w:t>, Mohammad Mehedi Hasan, Syed Nasir Abbas Bukhari, Asma Perveen, Badrah S. Alghamdi, Athanasios Alexiou, Mohammad Amjad Kamal, Abhijit Dey, Sumira Malik, Ravindra L. Bakal, Adel Mohammad Abuzenadah, Arabinda Ghosh, Ghulam Md Ashraf</w:t>
            </w:r>
          </w:p>
        </w:tc>
        <w:tc>
          <w:tcPr>
            <w:tcW w:w="1188" w:type="pct"/>
          </w:tcPr>
          <w:p w14:paraId="4E0006B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Repurposing food molecules as a potential BACE1 inhibitor for Alzheimer’s disease</w:t>
            </w:r>
          </w:p>
        </w:tc>
        <w:tc>
          <w:tcPr>
            <w:tcW w:w="1479" w:type="pct"/>
          </w:tcPr>
          <w:p w14:paraId="720F0E9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Frontiers in Aging Neuroscience</w:t>
            </w:r>
          </w:p>
        </w:tc>
        <w:tc>
          <w:tcPr>
            <w:tcW w:w="390" w:type="pct"/>
          </w:tcPr>
          <w:p w14:paraId="46AFD52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14</w:t>
            </w:r>
          </w:p>
        </w:tc>
        <w:tc>
          <w:tcPr>
            <w:tcW w:w="414" w:type="pct"/>
          </w:tcPr>
          <w:p w14:paraId="62921835" w14:textId="77777777" w:rsidR="005D704A" w:rsidRPr="003E6627" w:rsidRDefault="005D704A" w:rsidP="005D704A">
            <w:pPr>
              <w:spacing w:line="280" w:lineRule="exact"/>
              <w:rPr>
                <w:rFonts w:ascii="Times New Roman" w:hAnsi="Times New Roman" w:cs="Times New Roman"/>
                <w:color w:val="000000"/>
                <w:sz w:val="24"/>
                <w:szCs w:val="24"/>
              </w:rPr>
            </w:pPr>
          </w:p>
        </w:tc>
        <w:tc>
          <w:tcPr>
            <w:tcW w:w="284" w:type="pct"/>
          </w:tcPr>
          <w:p w14:paraId="19B7829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2022</w:t>
            </w:r>
          </w:p>
        </w:tc>
      </w:tr>
      <w:tr w:rsidR="005D704A" w:rsidRPr="003E6627" w14:paraId="06E15059" w14:textId="77777777" w:rsidTr="002E2C75">
        <w:tc>
          <w:tcPr>
            <w:tcW w:w="308" w:type="pct"/>
          </w:tcPr>
          <w:p w14:paraId="45AE4D7C"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ADF59A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Rahul D. Jawarkar, Ravindra L. Bakal, Nobendu Mukherjee, Arabinda Ghosh, Magdi E. A. Zaki, Sami A. Al-Hussain, Aamal A. Al-Mutairi, Abdul Samad, Ajaykumar Gandhi, </w:t>
            </w:r>
            <w:r w:rsidRPr="005078D0">
              <w:rPr>
                <w:rFonts w:ascii="Times New Roman" w:hAnsi="Times New Roman" w:cs="Times New Roman"/>
                <w:b/>
                <w:bCs/>
                <w:sz w:val="24"/>
                <w:szCs w:val="24"/>
              </w:rPr>
              <w:t>Vijay H. Masand</w:t>
            </w:r>
          </w:p>
        </w:tc>
        <w:tc>
          <w:tcPr>
            <w:tcW w:w="1188" w:type="pct"/>
          </w:tcPr>
          <w:p w14:paraId="757F19B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QSAR Evaluations to Unravel the Structural Features in Lysine-Speciﬁc Histone Demethylase 1A Inhibitors for Novel Anticancer Lead Development Supported by Molecular Docking, MD Simulation and MMGBSA</w:t>
            </w:r>
          </w:p>
        </w:tc>
        <w:tc>
          <w:tcPr>
            <w:tcW w:w="1479" w:type="pct"/>
          </w:tcPr>
          <w:p w14:paraId="280A1DE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Molecules</w:t>
            </w:r>
          </w:p>
        </w:tc>
        <w:tc>
          <w:tcPr>
            <w:tcW w:w="390" w:type="pct"/>
          </w:tcPr>
          <w:p w14:paraId="2729149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27(15)</w:t>
            </w:r>
          </w:p>
        </w:tc>
        <w:tc>
          <w:tcPr>
            <w:tcW w:w="414" w:type="pct"/>
          </w:tcPr>
          <w:p w14:paraId="6E077BC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4758</w:t>
            </w:r>
          </w:p>
        </w:tc>
        <w:tc>
          <w:tcPr>
            <w:tcW w:w="284" w:type="pct"/>
          </w:tcPr>
          <w:p w14:paraId="302497D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2022</w:t>
            </w:r>
          </w:p>
        </w:tc>
      </w:tr>
      <w:tr w:rsidR="005D704A" w:rsidRPr="003E6627" w14:paraId="29C2E329" w14:textId="77777777" w:rsidTr="002E2C75">
        <w:tc>
          <w:tcPr>
            <w:tcW w:w="308" w:type="pct"/>
          </w:tcPr>
          <w:p w14:paraId="0CD41FE1"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0D7C16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Rahul D. Jawarkar, Praveen Sharma, Neetesh Jain, Ajaykumar Gandhi, Nobendu Mukerjee, Aamal A. Al-Mutairi, Magdi E. A. Zaki, Sami A. Al-</w:t>
            </w:r>
            <w:r w:rsidRPr="003E6627">
              <w:rPr>
                <w:rFonts w:ascii="Times New Roman" w:hAnsi="Times New Roman" w:cs="Times New Roman"/>
                <w:sz w:val="24"/>
                <w:szCs w:val="24"/>
              </w:rPr>
              <w:lastRenderedPageBreak/>
              <w:t xml:space="preserve">Hussain, Abdul Samad, </w:t>
            </w:r>
            <w:r w:rsidRPr="005078D0">
              <w:rPr>
                <w:rFonts w:ascii="Times New Roman" w:hAnsi="Times New Roman" w:cs="Times New Roman"/>
                <w:b/>
                <w:bCs/>
                <w:sz w:val="24"/>
                <w:szCs w:val="24"/>
              </w:rPr>
              <w:t>Vijay H. Masand</w:t>
            </w:r>
            <w:r w:rsidRPr="003E6627">
              <w:rPr>
                <w:rFonts w:ascii="Times New Roman" w:hAnsi="Times New Roman" w:cs="Times New Roman"/>
                <w:sz w:val="24"/>
                <w:szCs w:val="24"/>
              </w:rPr>
              <w:t>, Arabinda Ghosh, Ravindra L. Bakal</w:t>
            </w:r>
          </w:p>
        </w:tc>
        <w:tc>
          <w:tcPr>
            <w:tcW w:w="1188" w:type="pct"/>
          </w:tcPr>
          <w:p w14:paraId="3023248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QSAR, Molecular Docking, MD Simulation and MMGBSA Calculations Approaches to Recognize Concealed Pharmacophoric Features Requisite for the Optimization of ALK Tyrosine Kinase Inhibitors as </w:t>
            </w:r>
            <w:r w:rsidRPr="003E6627">
              <w:rPr>
                <w:rFonts w:ascii="Times New Roman" w:hAnsi="Times New Roman" w:cs="Times New Roman"/>
                <w:sz w:val="24"/>
                <w:szCs w:val="24"/>
              </w:rPr>
              <w:lastRenderedPageBreak/>
              <w:t>Anticancer Leads</w:t>
            </w:r>
          </w:p>
        </w:tc>
        <w:tc>
          <w:tcPr>
            <w:tcW w:w="1479" w:type="pct"/>
          </w:tcPr>
          <w:p w14:paraId="4F3DD51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Molecules</w:t>
            </w:r>
          </w:p>
        </w:tc>
        <w:tc>
          <w:tcPr>
            <w:tcW w:w="390" w:type="pct"/>
          </w:tcPr>
          <w:p w14:paraId="1223CE9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27(15)</w:t>
            </w:r>
          </w:p>
        </w:tc>
        <w:tc>
          <w:tcPr>
            <w:tcW w:w="414" w:type="pct"/>
          </w:tcPr>
          <w:p w14:paraId="02B9091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4951</w:t>
            </w:r>
          </w:p>
        </w:tc>
        <w:tc>
          <w:tcPr>
            <w:tcW w:w="284" w:type="pct"/>
          </w:tcPr>
          <w:p w14:paraId="0F9D89F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2022</w:t>
            </w:r>
          </w:p>
        </w:tc>
      </w:tr>
      <w:tr w:rsidR="005D704A" w:rsidRPr="003E6627" w14:paraId="29FA5771" w14:textId="77777777" w:rsidTr="002E2C75">
        <w:tc>
          <w:tcPr>
            <w:tcW w:w="308" w:type="pct"/>
          </w:tcPr>
          <w:p w14:paraId="3491743C"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B25018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Nahed N. E. El-Sayed, Magdi E. A. Zaki, Sami A. Al-Hussain, Abir Ben Bacha, Malika Berredjem, </w:t>
            </w:r>
            <w:r w:rsidRPr="005078D0">
              <w:rPr>
                <w:rFonts w:ascii="Times New Roman" w:hAnsi="Times New Roman" w:cs="Times New Roman"/>
                <w:b/>
                <w:bCs/>
                <w:sz w:val="24"/>
                <w:szCs w:val="24"/>
              </w:rPr>
              <w:t>Vijay H. Masand</w:t>
            </w:r>
            <w:r w:rsidRPr="003E6627">
              <w:rPr>
                <w:rFonts w:ascii="Times New Roman" w:hAnsi="Times New Roman" w:cs="Times New Roman"/>
                <w:sz w:val="24"/>
                <w:szCs w:val="24"/>
              </w:rPr>
              <w:t>, Zainab M. Almarhoon, Hanaa S. Omar</w:t>
            </w:r>
          </w:p>
        </w:tc>
        <w:tc>
          <w:tcPr>
            <w:tcW w:w="1188" w:type="pct"/>
          </w:tcPr>
          <w:p w14:paraId="65B983A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Synthesis and Evaluation of Some New 4H-Pyran Derivatives as Antioxidant, Antibacterial and Anti-HCT-116 Cells of CRC, with Molecular Docking, Antiproliferative, Apoptotic and ADME Investigations</w:t>
            </w:r>
          </w:p>
        </w:tc>
        <w:tc>
          <w:tcPr>
            <w:tcW w:w="1479" w:type="pct"/>
          </w:tcPr>
          <w:p w14:paraId="18FD243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Molecules</w:t>
            </w:r>
          </w:p>
        </w:tc>
        <w:tc>
          <w:tcPr>
            <w:tcW w:w="390" w:type="pct"/>
          </w:tcPr>
          <w:p w14:paraId="42633DC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27(15)</w:t>
            </w:r>
          </w:p>
        </w:tc>
        <w:tc>
          <w:tcPr>
            <w:tcW w:w="414" w:type="pct"/>
          </w:tcPr>
          <w:p w14:paraId="7446C9E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891</w:t>
            </w:r>
          </w:p>
        </w:tc>
        <w:tc>
          <w:tcPr>
            <w:tcW w:w="284" w:type="pct"/>
          </w:tcPr>
          <w:p w14:paraId="5ABD448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2022</w:t>
            </w:r>
          </w:p>
        </w:tc>
      </w:tr>
      <w:tr w:rsidR="005D704A" w:rsidRPr="003E6627" w14:paraId="0D6CC0A6" w14:textId="77777777" w:rsidTr="002E2C75">
        <w:tc>
          <w:tcPr>
            <w:tcW w:w="308" w:type="pct"/>
          </w:tcPr>
          <w:p w14:paraId="03F95B94"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03AE1D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Syed Nasir Abbas Bukhari, Mervat Abdelaziz Elsherif, Kashaf Junaid, Hasan Ejaz, Pravej Alam, Abdul Samad, Rahul D. Jawarkar, </w:t>
            </w:r>
            <w:r w:rsidRPr="005078D0">
              <w:rPr>
                <w:rFonts w:ascii="Times New Roman" w:hAnsi="Times New Roman" w:cs="Times New Roman"/>
                <w:b/>
                <w:bCs/>
                <w:sz w:val="24"/>
                <w:szCs w:val="24"/>
              </w:rPr>
              <w:t>Vijay H. Masand</w:t>
            </w:r>
          </w:p>
        </w:tc>
        <w:tc>
          <w:tcPr>
            <w:tcW w:w="1188" w:type="pct"/>
          </w:tcPr>
          <w:p w14:paraId="3DF7650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Perceiving the Concealed and Unreported Pharmacophoric Features of the 5-Hydroxytryptamine Receptor Using Balanced QSAR Analysis</w:t>
            </w:r>
          </w:p>
        </w:tc>
        <w:tc>
          <w:tcPr>
            <w:tcW w:w="1479" w:type="pct"/>
          </w:tcPr>
          <w:p w14:paraId="56EB888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Pharmaceuticals</w:t>
            </w:r>
          </w:p>
        </w:tc>
        <w:tc>
          <w:tcPr>
            <w:tcW w:w="390" w:type="pct"/>
          </w:tcPr>
          <w:p w14:paraId="24E235E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15(7)</w:t>
            </w:r>
          </w:p>
        </w:tc>
        <w:tc>
          <w:tcPr>
            <w:tcW w:w="414" w:type="pct"/>
          </w:tcPr>
          <w:p w14:paraId="1539DC7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834</w:t>
            </w:r>
          </w:p>
        </w:tc>
        <w:tc>
          <w:tcPr>
            <w:tcW w:w="284" w:type="pct"/>
          </w:tcPr>
          <w:p w14:paraId="67CBB85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2022</w:t>
            </w:r>
          </w:p>
        </w:tc>
      </w:tr>
      <w:tr w:rsidR="005D704A" w:rsidRPr="003E6627" w14:paraId="7E970A59" w14:textId="77777777" w:rsidTr="002E2C75">
        <w:tc>
          <w:tcPr>
            <w:tcW w:w="308" w:type="pct"/>
          </w:tcPr>
          <w:p w14:paraId="20275342"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FB1D23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Magdi E. A. Zaki, Sami A. Al-Hussain, Aamal A. Al-Mutairi,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Abdul Samad, and Rahul D. Jawarkar</w:t>
            </w:r>
          </w:p>
        </w:tc>
        <w:tc>
          <w:tcPr>
            <w:tcW w:w="1188" w:type="pct"/>
          </w:tcPr>
          <w:p w14:paraId="03DB17A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Mechanistic Analysis of Chemically Diverse Bromodomain-4 Inhibitors Using Balanced QSAR Analysis and Supported by X-ray Resolved Crystal Structures</w:t>
            </w:r>
          </w:p>
        </w:tc>
        <w:tc>
          <w:tcPr>
            <w:tcW w:w="1479" w:type="pct"/>
          </w:tcPr>
          <w:p w14:paraId="0727ED1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Pharmaceuticals 2022</w:t>
            </w:r>
          </w:p>
        </w:tc>
        <w:tc>
          <w:tcPr>
            <w:tcW w:w="390" w:type="pct"/>
          </w:tcPr>
          <w:p w14:paraId="21BF496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745</w:t>
            </w:r>
          </w:p>
        </w:tc>
        <w:tc>
          <w:tcPr>
            <w:tcW w:w="414" w:type="pct"/>
          </w:tcPr>
          <w:p w14:paraId="426F90D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15</w:t>
            </w:r>
          </w:p>
        </w:tc>
        <w:tc>
          <w:tcPr>
            <w:tcW w:w="284" w:type="pct"/>
          </w:tcPr>
          <w:p w14:paraId="4D1375B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2022</w:t>
            </w:r>
          </w:p>
        </w:tc>
      </w:tr>
      <w:tr w:rsidR="005D704A" w:rsidRPr="003E6627" w14:paraId="5570E92B" w14:textId="77777777" w:rsidTr="002E2C75">
        <w:tc>
          <w:tcPr>
            <w:tcW w:w="308" w:type="pct"/>
          </w:tcPr>
          <w:p w14:paraId="0374ECA0"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7A6660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Ravindra L. Bakal, Rahul D. Jawarkar, J. V. Manwar, Minal S. Jaiswal, Arabinda Ghosh, </w:t>
            </w:r>
            <w:r w:rsidRPr="003E6627">
              <w:rPr>
                <w:rFonts w:ascii="Times New Roman" w:hAnsi="Times New Roman" w:cs="Times New Roman"/>
                <w:sz w:val="24"/>
                <w:szCs w:val="24"/>
              </w:rPr>
              <w:lastRenderedPageBreak/>
              <w:t xml:space="preserve">Ajaykumar Gandhi, Magdi E. A. Zaki, Sami Al-Hussain, Abdul Samad,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Nobendu Mukerjee, Syed Nasir Abbas Bukhari, Praveen Sharma, Israa Lewaa,</w:t>
            </w:r>
          </w:p>
        </w:tc>
        <w:tc>
          <w:tcPr>
            <w:tcW w:w="1188" w:type="pct"/>
          </w:tcPr>
          <w:p w14:paraId="05A410D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 Identification of potent aldose reductase inhibitors as antidiabetic (Anti-hyperglycemic) agents using QSAR based virtual </w:t>
            </w:r>
            <w:r w:rsidRPr="003E6627">
              <w:rPr>
                <w:rFonts w:ascii="Times New Roman" w:hAnsi="Times New Roman" w:cs="Times New Roman"/>
                <w:sz w:val="24"/>
                <w:szCs w:val="24"/>
              </w:rPr>
              <w:lastRenderedPageBreak/>
              <w:t xml:space="preserve">Screening, molecular Docking, MD simulation and MMGBSA approaches, </w:t>
            </w:r>
          </w:p>
        </w:tc>
        <w:tc>
          <w:tcPr>
            <w:tcW w:w="1479" w:type="pct"/>
          </w:tcPr>
          <w:p w14:paraId="02264E0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Saudi Pharmaceutical Journal</w:t>
            </w:r>
          </w:p>
        </w:tc>
        <w:tc>
          <w:tcPr>
            <w:tcW w:w="390" w:type="pct"/>
          </w:tcPr>
          <w:p w14:paraId="128C91E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30</w:t>
            </w:r>
          </w:p>
        </w:tc>
        <w:tc>
          <w:tcPr>
            <w:tcW w:w="414" w:type="pct"/>
          </w:tcPr>
          <w:p w14:paraId="35C519B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693–710</w:t>
            </w:r>
          </w:p>
        </w:tc>
        <w:tc>
          <w:tcPr>
            <w:tcW w:w="284" w:type="pct"/>
          </w:tcPr>
          <w:p w14:paraId="65785C1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2022</w:t>
            </w:r>
          </w:p>
        </w:tc>
      </w:tr>
      <w:tr w:rsidR="005D704A" w:rsidRPr="003E6627" w14:paraId="42BD5836" w14:textId="77777777" w:rsidTr="002E2C75">
        <w:tc>
          <w:tcPr>
            <w:tcW w:w="308" w:type="pct"/>
          </w:tcPr>
          <w:p w14:paraId="67ADED29"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670363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Magdi E. A. Zaki, Sami A. Al-Hussain, Syed Nasir Abbas Bukhari,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xml:space="preserve">, Mithilesh M. Rathore, Sumer D. Thakur, Vaishali M. Patil, </w:t>
            </w:r>
          </w:p>
        </w:tc>
        <w:tc>
          <w:tcPr>
            <w:tcW w:w="1188" w:type="pct"/>
          </w:tcPr>
          <w:p w14:paraId="69DD445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Exploring the Prominent and Concealed Inhibitory Features for Cytoplasmic Isoforms of Hsp90 Using QSAR Analysis,</w:t>
            </w:r>
          </w:p>
        </w:tc>
        <w:tc>
          <w:tcPr>
            <w:tcW w:w="1479" w:type="pct"/>
          </w:tcPr>
          <w:p w14:paraId="689354F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Pharmaceuticals</w:t>
            </w:r>
          </w:p>
        </w:tc>
        <w:tc>
          <w:tcPr>
            <w:tcW w:w="390" w:type="pct"/>
          </w:tcPr>
          <w:p w14:paraId="773014C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15(3)</w:t>
            </w:r>
          </w:p>
        </w:tc>
        <w:tc>
          <w:tcPr>
            <w:tcW w:w="414" w:type="pct"/>
          </w:tcPr>
          <w:p w14:paraId="0A9ABA5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303</w:t>
            </w:r>
          </w:p>
        </w:tc>
        <w:tc>
          <w:tcPr>
            <w:tcW w:w="284" w:type="pct"/>
          </w:tcPr>
          <w:p w14:paraId="6CEC5D1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2022</w:t>
            </w:r>
          </w:p>
        </w:tc>
      </w:tr>
      <w:tr w:rsidR="005D704A" w:rsidRPr="003E6627" w14:paraId="6FE5EAF7" w14:textId="77777777" w:rsidTr="002E2C75">
        <w:tc>
          <w:tcPr>
            <w:tcW w:w="308" w:type="pct"/>
          </w:tcPr>
          <w:p w14:paraId="74EDE376"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53C098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Debanjan Sen, Bimal Debnath, Pradip Debnath, Sudhan Debnath, Magdi E. A. Zaki, </w:t>
            </w:r>
            <w:r w:rsidRPr="003E6627">
              <w:rPr>
                <w:rFonts w:ascii="Times New Roman" w:hAnsi="Times New Roman" w:cs="Times New Roman"/>
                <w:b/>
                <w:bCs/>
                <w:sz w:val="24"/>
                <w:szCs w:val="24"/>
              </w:rPr>
              <w:t xml:space="preserve">Vijay H. Masand, </w:t>
            </w:r>
          </w:p>
        </w:tc>
        <w:tc>
          <w:tcPr>
            <w:tcW w:w="1188" w:type="pct"/>
          </w:tcPr>
          <w:p w14:paraId="4B4623A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Identification of potential edible mushroom as SARS-CoV-2 main protease inhibitor using rational drug designing approach, </w:t>
            </w:r>
          </w:p>
        </w:tc>
        <w:tc>
          <w:tcPr>
            <w:tcW w:w="1479" w:type="pct"/>
          </w:tcPr>
          <w:p w14:paraId="5CD1E26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Scientific Reports</w:t>
            </w:r>
          </w:p>
        </w:tc>
        <w:tc>
          <w:tcPr>
            <w:tcW w:w="390" w:type="pct"/>
          </w:tcPr>
          <w:p w14:paraId="7AE7807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12(1)</w:t>
            </w:r>
          </w:p>
        </w:tc>
        <w:tc>
          <w:tcPr>
            <w:tcW w:w="414" w:type="pct"/>
          </w:tcPr>
          <w:p w14:paraId="1E38BA3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1503</w:t>
            </w:r>
          </w:p>
        </w:tc>
        <w:tc>
          <w:tcPr>
            <w:tcW w:w="284" w:type="pct"/>
          </w:tcPr>
          <w:p w14:paraId="014C870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2022</w:t>
            </w:r>
          </w:p>
        </w:tc>
      </w:tr>
      <w:tr w:rsidR="005D704A" w:rsidRPr="003E6627" w14:paraId="4815AB91" w14:textId="77777777" w:rsidTr="002E2C75">
        <w:tc>
          <w:tcPr>
            <w:tcW w:w="308" w:type="pct"/>
          </w:tcPr>
          <w:p w14:paraId="6273FF7D"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71D4A3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R. D. Jawarkar, Ravindrakumar L. Bakal, Magdi E. A. Zaki, Sami Al-Hussain, Arabinda Ghosh, Ajaykumar Gandhi, Nobendu Mukerjee, Abdul Samad,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xml:space="preserve">, Israa </w:t>
            </w:r>
            <w:r w:rsidRPr="003E6627">
              <w:rPr>
                <w:rFonts w:ascii="Times New Roman" w:hAnsi="Times New Roman" w:cs="Times New Roman"/>
                <w:sz w:val="24"/>
                <w:szCs w:val="24"/>
              </w:rPr>
              <w:lastRenderedPageBreak/>
              <w:t xml:space="preserve">Lewaa, </w:t>
            </w:r>
          </w:p>
        </w:tc>
        <w:tc>
          <w:tcPr>
            <w:tcW w:w="1188" w:type="pct"/>
          </w:tcPr>
          <w:p w14:paraId="59B5A1E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QSAR based virtual screening derived identification of a novel hit as a SARS CoV-229E 3CLpro Inhibitor: GA-MLR QSAR modeling supported by molecular Docking, molecular dynamics simulation and MMGBSA calculation approaches, </w:t>
            </w:r>
          </w:p>
        </w:tc>
        <w:tc>
          <w:tcPr>
            <w:tcW w:w="1479" w:type="pct"/>
          </w:tcPr>
          <w:p w14:paraId="28103CE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Arabian Journal of Chemistry</w:t>
            </w:r>
          </w:p>
        </w:tc>
        <w:tc>
          <w:tcPr>
            <w:tcW w:w="390" w:type="pct"/>
          </w:tcPr>
          <w:p w14:paraId="11FC858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15(1)</w:t>
            </w:r>
          </w:p>
        </w:tc>
        <w:tc>
          <w:tcPr>
            <w:tcW w:w="414" w:type="pct"/>
          </w:tcPr>
          <w:p w14:paraId="1F9AE38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103499</w:t>
            </w:r>
          </w:p>
        </w:tc>
        <w:tc>
          <w:tcPr>
            <w:tcW w:w="284" w:type="pct"/>
          </w:tcPr>
          <w:p w14:paraId="1416C1C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2022</w:t>
            </w:r>
          </w:p>
        </w:tc>
      </w:tr>
      <w:tr w:rsidR="005D704A" w:rsidRPr="003E6627" w14:paraId="516D5404" w14:textId="77777777" w:rsidTr="002E2C75">
        <w:tc>
          <w:tcPr>
            <w:tcW w:w="308" w:type="pct"/>
          </w:tcPr>
          <w:p w14:paraId="0263A834"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438942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xml:space="preserve">, Magdi E. A. Zaki, Sami A. Al-Hussain, Anis Ben Ghorbal, Siddhartha Akasapu, Israa Lewaa, Arabinda Ghosh, Rahul D. Jawarkar, </w:t>
            </w:r>
          </w:p>
        </w:tc>
        <w:tc>
          <w:tcPr>
            <w:tcW w:w="1188" w:type="pct"/>
          </w:tcPr>
          <w:p w14:paraId="49987E0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Identification of concealed structural alerts using QSTR modeling for Pseudokirchneriella subcapitata, </w:t>
            </w:r>
          </w:p>
        </w:tc>
        <w:tc>
          <w:tcPr>
            <w:tcW w:w="1479" w:type="pct"/>
          </w:tcPr>
          <w:p w14:paraId="7A27A58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Aquatic toxicology</w:t>
            </w:r>
          </w:p>
        </w:tc>
        <w:tc>
          <w:tcPr>
            <w:tcW w:w="390" w:type="pct"/>
          </w:tcPr>
          <w:p w14:paraId="5E07690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239</w:t>
            </w:r>
          </w:p>
        </w:tc>
        <w:tc>
          <w:tcPr>
            <w:tcW w:w="414" w:type="pct"/>
          </w:tcPr>
          <w:p w14:paraId="5D559BD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105962</w:t>
            </w:r>
          </w:p>
        </w:tc>
        <w:tc>
          <w:tcPr>
            <w:tcW w:w="284" w:type="pct"/>
          </w:tcPr>
          <w:p w14:paraId="384886E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2021</w:t>
            </w:r>
          </w:p>
        </w:tc>
      </w:tr>
      <w:tr w:rsidR="005D704A" w:rsidRPr="003E6627" w14:paraId="693C2FBE" w14:textId="77777777" w:rsidTr="002E2C75">
        <w:tc>
          <w:tcPr>
            <w:tcW w:w="308" w:type="pct"/>
          </w:tcPr>
          <w:p w14:paraId="6A3D0B72"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2ED072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A. Gandhi, </w:t>
            </w:r>
            <w:r w:rsidRPr="003E6627">
              <w:rPr>
                <w:rFonts w:ascii="Times New Roman" w:hAnsi="Times New Roman" w:cs="Times New Roman"/>
                <w:b/>
                <w:bCs/>
                <w:sz w:val="24"/>
                <w:szCs w:val="24"/>
              </w:rPr>
              <w:t>V. Masand</w:t>
            </w:r>
            <w:r w:rsidRPr="003E6627">
              <w:rPr>
                <w:rFonts w:ascii="Times New Roman" w:hAnsi="Times New Roman" w:cs="Times New Roman"/>
                <w:sz w:val="24"/>
                <w:szCs w:val="24"/>
              </w:rPr>
              <w:t xml:space="preserve">, M. E. A. Zaki, S. A. Al-Hussain, A. Ben Ghorbal, A. Chapolikar, </w:t>
            </w:r>
          </w:p>
        </w:tc>
        <w:tc>
          <w:tcPr>
            <w:tcW w:w="1188" w:type="pct"/>
          </w:tcPr>
          <w:p w14:paraId="1A375A5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QSAR analysis of sodium glucose co–transporter 2 (SGLT2) inhibitors for anti-hyperglycaemic lead development, </w:t>
            </w:r>
          </w:p>
        </w:tc>
        <w:tc>
          <w:tcPr>
            <w:tcW w:w="1479" w:type="pct"/>
          </w:tcPr>
          <w:p w14:paraId="5891EE9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SAR and QSAR in Environmental Research</w:t>
            </w:r>
          </w:p>
        </w:tc>
        <w:tc>
          <w:tcPr>
            <w:tcW w:w="390" w:type="pct"/>
          </w:tcPr>
          <w:p w14:paraId="717BAE2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32(9)</w:t>
            </w:r>
          </w:p>
        </w:tc>
        <w:tc>
          <w:tcPr>
            <w:tcW w:w="414" w:type="pct"/>
          </w:tcPr>
          <w:p w14:paraId="30D6474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731-744.</w:t>
            </w:r>
          </w:p>
        </w:tc>
        <w:tc>
          <w:tcPr>
            <w:tcW w:w="284" w:type="pct"/>
          </w:tcPr>
          <w:p w14:paraId="2779083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2021</w:t>
            </w:r>
          </w:p>
        </w:tc>
      </w:tr>
      <w:tr w:rsidR="005D704A" w:rsidRPr="003E6627" w14:paraId="32287313" w14:textId="77777777" w:rsidTr="002E2C75">
        <w:tc>
          <w:tcPr>
            <w:tcW w:w="308" w:type="pct"/>
          </w:tcPr>
          <w:p w14:paraId="45007419"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D72C86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Ajaykumar Gandhi, </w:t>
            </w:r>
            <w:r w:rsidRPr="003E6627">
              <w:rPr>
                <w:rFonts w:ascii="Times New Roman" w:hAnsi="Times New Roman" w:cs="Times New Roman"/>
                <w:b/>
                <w:bCs/>
                <w:sz w:val="24"/>
                <w:szCs w:val="24"/>
              </w:rPr>
              <w:t>Vijay Masand</w:t>
            </w:r>
            <w:r w:rsidRPr="003E6627">
              <w:rPr>
                <w:rFonts w:ascii="Times New Roman" w:hAnsi="Times New Roman" w:cs="Times New Roman"/>
                <w:sz w:val="24"/>
                <w:szCs w:val="24"/>
              </w:rPr>
              <w:t>, Magdi E. A. Zaki, Sami A. Al-Hussain, Anis Ben Ghorbal, Archana Chapolikar,</w:t>
            </w:r>
          </w:p>
        </w:tc>
        <w:tc>
          <w:tcPr>
            <w:tcW w:w="1188" w:type="pct"/>
          </w:tcPr>
          <w:p w14:paraId="777E479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Quantitative Structure–Activity Relationship Evaluation of MDA-MB-231 Cell Anti-Proliferative Leads </w:t>
            </w:r>
          </w:p>
        </w:tc>
        <w:tc>
          <w:tcPr>
            <w:tcW w:w="1479" w:type="pct"/>
          </w:tcPr>
          <w:p w14:paraId="428E677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Molecules</w:t>
            </w:r>
          </w:p>
        </w:tc>
        <w:tc>
          <w:tcPr>
            <w:tcW w:w="390" w:type="pct"/>
          </w:tcPr>
          <w:p w14:paraId="6C233B6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26(16)</w:t>
            </w:r>
          </w:p>
        </w:tc>
        <w:tc>
          <w:tcPr>
            <w:tcW w:w="414" w:type="pct"/>
          </w:tcPr>
          <w:p w14:paraId="1EA9F69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4795</w:t>
            </w:r>
          </w:p>
        </w:tc>
        <w:tc>
          <w:tcPr>
            <w:tcW w:w="284" w:type="pct"/>
          </w:tcPr>
          <w:p w14:paraId="7964FC1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2021</w:t>
            </w:r>
          </w:p>
        </w:tc>
      </w:tr>
      <w:tr w:rsidR="005D704A" w:rsidRPr="003E6627" w14:paraId="095F1FDF" w14:textId="77777777" w:rsidTr="002E2C75">
        <w:tc>
          <w:tcPr>
            <w:tcW w:w="308" w:type="pct"/>
          </w:tcPr>
          <w:p w14:paraId="54D35CAB"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B96F1E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Nahed El-Sayed, Taghreed Al-Otaibi, Mona Alonazi, </w:t>
            </w:r>
            <w:r w:rsidRPr="003E6627">
              <w:rPr>
                <w:rFonts w:ascii="Times New Roman" w:hAnsi="Times New Roman" w:cs="Times New Roman"/>
                <w:b/>
                <w:bCs/>
                <w:sz w:val="24"/>
                <w:szCs w:val="24"/>
              </w:rPr>
              <w:t>Vijay Masand</w:t>
            </w:r>
            <w:r w:rsidRPr="003E6627">
              <w:rPr>
                <w:rFonts w:ascii="Times New Roman" w:hAnsi="Times New Roman" w:cs="Times New Roman"/>
                <w:sz w:val="24"/>
                <w:szCs w:val="24"/>
              </w:rPr>
              <w:t>, Assem Barakat, Zainab Almarhoon, Abir Ben Bacha</w:t>
            </w:r>
          </w:p>
        </w:tc>
        <w:tc>
          <w:tcPr>
            <w:tcW w:w="1188" w:type="pct"/>
          </w:tcPr>
          <w:p w14:paraId="78C9EB7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Synthesis and Characterization of Some New Quinoxalin-2(1H)one and 2-Methyl-3H-quinazolin-4-one Derivatives Targeting the Onset and Progression of CRC with SAR, Molecular Docking, and ADMET Analyses</w:t>
            </w:r>
          </w:p>
        </w:tc>
        <w:tc>
          <w:tcPr>
            <w:tcW w:w="1479" w:type="pct"/>
          </w:tcPr>
          <w:p w14:paraId="755B7DA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Molecules</w:t>
            </w:r>
          </w:p>
        </w:tc>
        <w:tc>
          <w:tcPr>
            <w:tcW w:w="390" w:type="pct"/>
          </w:tcPr>
          <w:p w14:paraId="51EFB9A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26(11)</w:t>
            </w:r>
          </w:p>
        </w:tc>
        <w:tc>
          <w:tcPr>
            <w:tcW w:w="414" w:type="pct"/>
          </w:tcPr>
          <w:p w14:paraId="74B1CA4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3121</w:t>
            </w:r>
          </w:p>
        </w:tc>
        <w:tc>
          <w:tcPr>
            <w:tcW w:w="284" w:type="pct"/>
          </w:tcPr>
          <w:p w14:paraId="63A9EFB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2021</w:t>
            </w:r>
          </w:p>
        </w:tc>
      </w:tr>
      <w:tr w:rsidR="005D704A" w:rsidRPr="003E6627" w14:paraId="6AA13C96" w14:textId="77777777" w:rsidTr="002E2C75">
        <w:tc>
          <w:tcPr>
            <w:tcW w:w="308" w:type="pct"/>
          </w:tcPr>
          <w:p w14:paraId="21566B4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B5F592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Magdi E. A. Zaki, Sami A. Al-Hussain,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Manoj K. Sabnani, Abdul Samad</w:t>
            </w:r>
          </w:p>
        </w:tc>
        <w:tc>
          <w:tcPr>
            <w:tcW w:w="1188" w:type="pct"/>
          </w:tcPr>
          <w:p w14:paraId="63EB90B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Mechanistic and Predictive QSAR Analysis of Diverse Molecules to Capture Salient and Hidden Pharmacophores for Anti-Thrombotic </w:t>
            </w:r>
            <w:r w:rsidRPr="003E6627">
              <w:rPr>
                <w:rFonts w:ascii="Times New Roman" w:hAnsi="Times New Roman" w:cs="Times New Roman"/>
                <w:sz w:val="24"/>
                <w:szCs w:val="24"/>
              </w:rPr>
              <w:lastRenderedPageBreak/>
              <w:t>Activity, International journal of molecular sciences</w:t>
            </w:r>
          </w:p>
        </w:tc>
        <w:tc>
          <w:tcPr>
            <w:tcW w:w="1479" w:type="pct"/>
          </w:tcPr>
          <w:p w14:paraId="5F1AD59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International journal of molecular sciences</w:t>
            </w:r>
          </w:p>
        </w:tc>
        <w:tc>
          <w:tcPr>
            <w:tcW w:w="390" w:type="pct"/>
          </w:tcPr>
          <w:p w14:paraId="2381661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22(15)</w:t>
            </w:r>
          </w:p>
        </w:tc>
        <w:tc>
          <w:tcPr>
            <w:tcW w:w="414" w:type="pct"/>
          </w:tcPr>
          <w:p w14:paraId="36363E7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8352</w:t>
            </w:r>
          </w:p>
        </w:tc>
        <w:tc>
          <w:tcPr>
            <w:tcW w:w="284" w:type="pct"/>
          </w:tcPr>
          <w:p w14:paraId="5A0771A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2021</w:t>
            </w:r>
          </w:p>
        </w:tc>
      </w:tr>
      <w:tr w:rsidR="005D704A" w:rsidRPr="003E6627" w14:paraId="3091EEDB" w14:textId="77777777" w:rsidTr="002E2C75">
        <w:tc>
          <w:tcPr>
            <w:tcW w:w="308" w:type="pct"/>
          </w:tcPr>
          <w:p w14:paraId="469E238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BC6C8F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Md Fulbabu Sk, Parimal Kar, Vesna Rastija, Magdi E. A. Zaki,</w:t>
            </w:r>
          </w:p>
        </w:tc>
        <w:tc>
          <w:tcPr>
            <w:tcW w:w="1188" w:type="pct"/>
          </w:tcPr>
          <w:p w14:paraId="541979E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Identiﬁcation of Food Compounds as inhibitors of SARS-CoV-2 main protease using molecular docking and molecular dynamics simulations</w:t>
            </w:r>
          </w:p>
        </w:tc>
        <w:tc>
          <w:tcPr>
            <w:tcW w:w="1479" w:type="pct"/>
          </w:tcPr>
          <w:p w14:paraId="7066BDF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Chemometrics and Intelligent Laboratory Systems</w:t>
            </w:r>
          </w:p>
        </w:tc>
        <w:tc>
          <w:tcPr>
            <w:tcW w:w="390" w:type="pct"/>
          </w:tcPr>
          <w:p w14:paraId="309313F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217</w:t>
            </w:r>
          </w:p>
        </w:tc>
        <w:tc>
          <w:tcPr>
            <w:tcW w:w="414" w:type="pct"/>
          </w:tcPr>
          <w:p w14:paraId="15718CD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104394</w:t>
            </w:r>
          </w:p>
        </w:tc>
        <w:tc>
          <w:tcPr>
            <w:tcW w:w="284" w:type="pct"/>
          </w:tcPr>
          <w:p w14:paraId="403446E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2021</w:t>
            </w:r>
          </w:p>
        </w:tc>
      </w:tr>
      <w:tr w:rsidR="005D704A" w:rsidRPr="003E6627" w14:paraId="4D58D426" w14:textId="77777777" w:rsidTr="002E2C75">
        <w:tc>
          <w:tcPr>
            <w:tcW w:w="308" w:type="pct"/>
          </w:tcPr>
          <w:p w14:paraId="69850B97"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01A9D5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Magdi E. A. Zaki, Sami A. Al-Hussain,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Siddhartha Akasapu, Sumit O. Bajaj, Nahed N. E. El-Sayed, Arabinda Ghosh and Israa Lewaa</w:t>
            </w:r>
          </w:p>
        </w:tc>
        <w:tc>
          <w:tcPr>
            <w:tcW w:w="1188" w:type="pct"/>
          </w:tcPr>
          <w:p w14:paraId="0813B5C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Identiﬁcation of Anti-SARS-CoV-2 Compounds from Food Using QSAR-Based Virtual Screening, Molecular Docking, and Molecular Dynamics Simulation Analysis</w:t>
            </w:r>
          </w:p>
        </w:tc>
        <w:tc>
          <w:tcPr>
            <w:tcW w:w="1479" w:type="pct"/>
          </w:tcPr>
          <w:p w14:paraId="7731679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Pharmaceuticals</w:t>
            </w:r>
          </w:p>
        </w:tc>
        <w:tc>
          <w:tcPr>
            <w:tcW w:w="390" w:type="pct"/>
          </w:tcPr>
          <w:p w14:paraId="3D5FCC9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14(4)</w:t>
            </w:r>
          </w:p>
        </w:tc>
        <w:tc>
          <w:tcPr>
            <w:tcW w:w="414" w:type="pct"/>
          </w:tcPr>
          <w:p w14:paraId="1F38BAA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357</w:t>
            </w:r>
          </w:p>
        </w:tc>
        <w:tc>
          <w:tcPr>
            <w:tcW w:w="284" w:type="pct"/>
          </w:tcPr>
          <w:p w14:paraId="5E5DBE4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2021</w:t>
            </w:r>
          </w:p>
        </w:tc>
      </w:tr>
      <w:tr w:rsidR="005D704A" w:rsidRPr="003E6627" w14:paraId="19DDD2BE" w14:textId="77777777" w:rsidTr="002E2C75">
        <w:tc>
          <w:tcPr>
            <w:tcW w:w="308" w:type="pct"/>
          </w:tcPr>
          <w:p w14:paraId="63CF9E67"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EFCC52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Magdi E. A. Zaki, Sami A. Al-Hussain,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Siddhartha Akasapu, Israa Lewaa</w:t>
            </w:r>
          </w:p>
        </w:tc>
        <w:tc>
          <w:tcPr>
            <w:tcW w:w="1188" w:type="pct"/>
          </w:tcPr>
          <w:p w14:paraId="3223A2E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QSAR and Pharmacophore Modeling of Nitrogen Heterocycles  as Potent Human N-Myristoyltransferase (Hs-NMT) Inhibitors</w:t>
            </w:r>
          </w:p>
        </w:tc>
        <w:tc>
          <w:tcPr>
            <w:tcW w:w="1479" w:type="pct"/>
          </w:tcPr>
          <w:p w14:paraId="1C2CA9C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Molecules</w:t>
            </w:r>
          </w:p>
        </w:tc>
        <w:tc>
          <w:tcPr>
            <w:tcW w:w="390" w:type="pct"/>
          </w:tcPr>
          <w:p w14:paraId="7879B31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26(7)</w:t>
            </w:r>
          </w:p>
        </w:tc>
        <w:tc>
          <w:tcPr>
            <w:tcW w:w="414" w:type="pct"/>
          </w:tcPr>
          <w:p w14:paraId="6FD8995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1834</w:t>
            </w:r>
          </w:p>
        </w:tc>
        <w:tc>
          <w:tcPr>
            <w:tcW w:w="284" w:type="pct"/>
          </w:tcPr>
          <w:p w14:paraId="637EFDD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2021</w:t>
            </w:r>
          </w:p>
        </w:tc>
      </w:tr>
      <w:tr w:rsidR="005D704A" w:rsidRPr="003E6627" w14:paraId="0F624347" w14:textId="77777777" w:rsidTr="002E2C75">
        <w:tc>
          <w:tcPr>
            <w:tcW w:w="308" w:type="pct"/>
          </w:tcPr>
          <w:p w14:paraId="6DEA7320"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564F83F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Meghshyam K. Patil,</w:t>
            </w:r>
            <w:r w:rsidRPr="003E6627">
              <w:rPr>
                <w:rFonts w:ascii="Times New Roman" w:hAnsi="Times New Roman" w:cs="Times New Roman"/>
                <w:b/>
                <w:bCs/>
                <w:sz w:val="24"/>
                <w:szCs w:val="24"/>
              </w:rPr>
              <w:t xml:space="preserve"> Vijay H. Masand</w:t>
            </w:r>
            <w:r w:rsidRPr="003E6627">
              <w:rPr>
                <w:rFonts w:ascii="Times New Roman" w:hAnsi="Times New Roman" w:cs="Times New Roman"/>
                <w:sz w:val="24"/>
                <w:szCs w:val="24"/>
              </w:rPr>
              <w:t>, and Atish K. Maldhure</w:t>
            </w:r>
          </w:p>
        </w:tc>
        <w:tc>
          <w:tcPr>
            <w:tcW w:w="1188" w:type="pct"/>
          </w:tcPr>
          <w:p w14:paraId="43877A5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Schiff Base Metal Complexes Precursor for Metal Oxide Nanomaterial: A Review</w:t>
            </w:r>
          </w:p>
        </w:tc>
        <w:tc>
          <w:tcPr>
            <w:tcW w:w="1479" w:type="pct"/>
          </w:tcPr>
          <w:p w14:paraId="3F6E52D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Current Nanoscience</w:t>
            </w:r>
          </w:p>
        </w:tc>
        <w:tc>
          <w:tcPr>
            <w:tcW w:w="390" w:type="pct"/>
          </w:tcPr>
          <w:p w14:paraId="066D1B7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17(4)</w:t>
            </w:r>
          </w:p>
        </w:tc>
        <w:tc>
          <w:tcPr>
            <w:tcW w:w="414" w:type="pct"/>
          </w:tcPr>
          <w:p w14:paraId="22C436E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634-645</w:t>
            </w:r>
          </w:p>
        </w:tc>
        <w:tc>
          <w:tcPr>
            <w:tcW w:w="284" w:type="pct"/>
          </w:tcPr>
          <w:p w14:paraId="5C7BAB2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2021</w:t>
            </w:r>
          </w:p>
        </w:tc>
      </w:tr>
      <w:tr w:rsidR="005D704A" w:rsidRPr="003E6627" w14:paraId="2BFFD05F" w14:textId="77777777" w:rsidTr="002E2C75">
        <w:tc>
          <w:tcPr>
            <w:tcW w:w="308" w:type="pct"/>
          </w:tcPr>
          <w:p w14:paraId="47BBA62D"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4E2ECB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Meghshyam K. Patil, Nahed Nasser E. El-Sayed, Magdi E.A. Zaki,Zainab Almarhoon, Sami A Al-Hussain</w:t>
            </w:r>
          </w:p>
        </w:tc>
        <w:tc>
          <w:tcPr>
            <w:tcW w:w="1188" w:type="pct"/>
          </w:tcPr>
          <w:p w14:paraId="109FA5D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Balanced QSAR analysis to identify the structural requirements of ABBV-075 (Mivebresib) analogues as bromodomain and extraterminal domain (BET) family bromodomain inhibitor</w:t>
            </w:r>
          </w:p>
        </w:tc>
        <w:tc>
          <w:tcPr>
            <w:tcW w:w="1479" w:type="pct"/>
          </w:tcPr>
          <w:p w14:paraId="57AAB50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Journal of Molecular Structure</w:t>
            </w:r>
          </w:p>
        </w:tc>
        <w:tc>
          <w:tcPr>
            <w:tcW w:w="390" w:type="pct"/>
          </w:tcPr>
          <w:p w14:paraId="4AF07C2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1229</w:t>
            </w:r>
          </w:p>
        </w:tc>
        <w:tc>
          <w:tcPr>
            <w:tcW w:w="414" w:type="pct"/>
          </w:tcPr>
          <w:p w14:paraId="06D8BCF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129597</w:t>
            </w:r>
          </w:p>
        </w:tc>
        <w:tc>
          <w:tcPr>
            <w:tcW w:w="284" w:type="pct"/>
          </w:tcPr>
          <w:p w14:paraId="43D70C4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2021</w:t>
            </w:r>
          </w:p>
        </w:tc>
      </w:tr>
      <w:tr w:rsidR="005D704A" w:rsidRPr="003E6627" w14:paraId="4B3C47A2" w14:textId="77777777" w:rsidTr="002E2C75">
        <w:tc>
          <w:tcPr>
            <w:tcW w:w="308" w:type="pct"/>
          </w:tcPr>
          <w:p w14:paraId="0FE9A3A8"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138210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Vijay H. Masand, </w:t>
            </w:r>
            <w:r w:rsidRPr="003E6627">
              <w:rPr>
                <w:rFonts w:ascii="Times New Roman" w:hAnsi="Times New Roman" w:cs="Times New Roman"/>
                <w:sz w:val="24"/>
                <w:szCs w:val="24"/>
              </w:rPr>
              <w:lastRenderedPageBreak/>
              <w:t xml:space="preserve">Siddhartha Akasapu, Ajaykumar Gandhi, Vesna </w:t>
            </w:r>
            <w:r>
              <w:rPr>
                <w:rFonts w:ascii="Times New Roman" w:hAnsi="Times New Roman" w:cs="Times New Roman"/>
                <w:sz w:val="24"/>
                <w:szCs w:val="24"/>
              </w:rPr>
              <w:t>R</w:t>
            </w:r>
            <w:r w:rsidRPr="003E6627">
              <w:rPr>
                <w:rFonts w:ascii="Times New Roman" w:hAnsi="Times New Roman" w:cs="Times New Roman"/>
                <w:sz w:val="24"/>
                <w:szCs w:val="24"/>
              </w:rPr>
              <w:t>astija,</w:t>
            </w:r>
            <w:r>
              <w:rPr>
                <w:rFonts w:ascii="Times New Roman" w:hAnsi="Times New Roman" w:cs="Times New Roman"/>
                <w:sz w:val="24"/>
                <w:szCs w:val="24"/>
              </w:rPr>
              <w:t xml:space="preserve"> </w:t>
            </w:r>
            <w:r w:rsidRPr="003E6627">
              <w:rPr>
                <w:rFonts w:ascii="Times New Roman" w:hAnsi="Times New Roman" w:cs="Times New Roman"/>
                <w:sz w:val="24"/>
                <w:szCs w:val="24"/>
              </w:rPr>
              <w:t>Meghshyam K. Patil</w:t>
            </w:r>
          </w:p>
        </w:tc>
        <w:tc>
          <w:tcPr>
            <w:tcW w:w="1188" w:type="pct"/>
          </w:tcPr>
          <w:p w14:paraId="3157B77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Structure features of peptide-type SARS-</w:t>
            </w:r>
            <w:r w:rsidRPr="003E6627">
              <w:rPr>
                <w:rFonts w:ascii="Times New Roman" w:hAnsi="Times New Roman" w:cs="Times New Roman"/>
                <w:sz w:val="24"/>
                <w:szCs w:val="24"/>
              </w:rPr>
              <w:lastRenderedPageBreak/>
              <w:t>CoV main protease inhibitors: Quantitative structure activity relationship study</w:t>
            </w:r>
          </w:p>
        </w:tc>
        <w:tc>
          <w:tcPr>
            <w:tcW w:w="1479" w:type="pct"/>
          </w:tcPr>
          <w:p w14:paraId="0D26841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Chemometrics and Intelligent Laboratory </w:t>
            </w:r>
            <w:r w:rsidRPr="003E6627">
              <w:rPr>
                <w:rFonts w:ascii="Times New Roman" w:hAnsi="Times New Roman" w:cs="Times New Roman"/>
                <w:sz w:val="24"/>
                <w:szCs w:val="24"/>
              </w:rPr>
              <w:lastRenderedPageBreak/>
              <w:t>Systems</w:t>
            </w:r>
          </w:p>
        </w:tc>
        <w:tc>
          <w:tcPr>
            <w:tcW w:w="390" w:type="pct"/>
          </w:tcPr>
          <w:p w14:paraId="19A50AE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206</w:t>
            </w:r>
          </w:p>
        </w:tc>
        <w:tc>
          <w:tcPr>
            <w:tcW w:w="414" w:type="pct"/>
          </w:tcPr>
          <w:p w14:paraId="6B9FA5B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104172</w:t>
            </w:r>
          </w:p>
        </w:tc>
        <w:tc>
          <w:tcPr>
            <w:tcW w:w="284" w:type="pct"/>
          </w:tcPr>
          <w:p w14:paraId="66A4617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2020</w:t>
            </w:r>
          </w:p>
        </w:tc>
      </w:tr>
      <w:tr w:rsidR="005D704A" w:rsidRPr="003E6627" w14:paraId="599C58B1" w14:textId="77777777" w:rsidTr="002E2C75">
        <w:tc>
          <w:tcPr>
            <w:tcW w:w="308" w:type="pct"/>
          </w:tcPr>
          <w:p w14:paraId="6294E22C"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4B5A76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V.H. Masand</w:t>
            </w:r>
            <w:r w:rsidRPr="003E6627">
              <w:rPr>
                <w:rFonts w:ascii="Times New Roman" w:hAnsi="Times New Roman" w:cs="Times New Roman"/>
                <w:sz w:val="24"/>
                <w:szCs w:val="24"/>
              </w:rPr>
              <w:t xml:space="preserve"> , V. Rastija , M.K. Patil , A. Gandhi &amp; A. Chapolikar</w:t>
            </w:r>
          </w:p>
        </w:tc>
        <w:tc>
          <w:tcPr>
            <w:tcW w:w="1188" w:type="pct"/>
          </w:tcPr>
          <w:p w14:paraId="47E3BFB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Extending the identification of structural features responsible for anti-SARS-CoV activity of peptide-type compounds using QSAR modelling</w:t>
            </w:r>
          </w:p>
        </w:tc>
        <w:tc>
          <w:tcPr>
            <w:tcW w:w="1479" w:type="pct"/>
          </w:tcPr>
          <w:p w14:paraId="073F544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SAR and QSAR in Environmental Research</w:t>
            </w:r>
          </w:p>
        </w:tc>
        <w:tc>
          <w:tcPr>
            <w:tcW w:w="390" w:type="pct"/>
          </w:tcPr>
          <w:p w14:paraId="2392195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31(9)</w:t>
            </w:r>
          </w:p>
        </w:tc>
        <w:tc>
          <w:tcPr>
            <w:tcW w:w="414" w:type="pct"/>
          </w:tcPr>
          <w:p w14:paraId="36E2F2C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643-654</w:t>
            </w:r>
          </w:p>
        </w:tc>
        <w:tc>
          <w:tcPr>
            <w:tcW w:w="284" w:type="pct"/>
          </w:tcPr>
          <w:p w14:paraId="3B8788E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2020</w:t>
            </w:r>
          </w:p>
        </w:tc>
      </w:tr>
      <w:tr w:rsidR="005D704A" w:rsidRPr="003E6627" w14:paraId="3000FB21" w14:textId="77777777" w:rsidTr="002E2C75">
        <w:tc>
          <w:tcPr>
            <w:tcW w:w="308" w:type="pct"/>
          </w:tcPr>
          <w:p w14:paraId="5E03566A"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11711B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C. Cynitha Wise Bell, D. Aruldhas,, S. Balachandran, I. Hubert Joe, </w:t>
            </w:r>
            <w:r w:rsidRPr="003E6627">
              <w:rPr>
                <w:rFonts w:ascii="Times New Roman" w:hAnsi="Times New Roman" w:cs="Times New Roman"/>
                <w:b/>
                <w:bCs/>
                <w:sz w:val="24"/>
                <w:szCs w:val="24"/>
              </w:rPr>
              <w:t>Vijay Masand</w:t>
            </w:r>
          </w:p>
        </w:tc>
        <w:tc>
          <w:tcPr>
            <w:tcW w:w="1188" w:type="pct"/>
          </w:tcPr>
          <w:p w14:paraId="2D0FD1A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Structural, spectroscopic and OeH/O hydrogen bonding interaction</w:t>
            </w:r>
            <w:r w:rsidRPr="003E6627">
              <w:rPr>
                <w:rFonts w:ascii="Times New Roman" w:hAnsi="Times New Roman" w:cs="Times New Roman"/>
                <w:sz w:val="24"/>
                <w:szCs w:val="24"/>
              </w:rPr>
              <w:br/>
              <w:t>on monomer and dimer form of hydroxy phenoxy acetic acid</w:t>
            </w:r>
            <w:r>
              <w:rPr>
                <w:rFonts w:ascii="Times New Roman" w:hAnsi="Times New Roman" w:cs="Times New Roman"/>
                <w:sz w:val="24"/>
                <w:szCs w:val="24"/>
              </w:rPr>
              <w:t xml:space="preserve"> </w:t>
            </w:r>
            <w:r w:rsidRPr="003E6627">
              <w:rPr>
                <w:rFonts w:ascii="Times New Roman" w:hAnsi="Times New Roman" w:cs="Times New Roman"/>
                <w:sz w:val="24"/>
                <w:szCs w:val="24"/>
              </w:rPr>
              <w:t>derivatives by experimental and computational techniques</w:t>
            </w:r>
          </w:p>
        </w:tc>
        <w:tc>
          <w:tcPr>
            <w:tcW w:w="1479" w:type="pct"/>
          </w:tcPr>
          <w:p w14:paraId="52EADFA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Journal of Molecular Structure</w:t>
            </w:r>
          </w:p>
        </w:tc>
        <w:tc>
          <w:tcPr>
            <w:tcW w:w="390" w:type="pct"/>
          </w:tcPr>
          <w:p w14:paraId="1792669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1204</w:t>
            </w:r>
          </w:p>
        </w:tc>
        <w:tc>
          <w:tcPr>
            <w:tcW w:w="414" w:type="pct"/>
          </w:tcPr>
          <w:p w14:paraId="6676FB7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127471-127490</w:t>
            </w:r>
          </w:p>
        </w:tc>
        <w:tc>
          <w:tcPr>
            <w:tcW w:w="284" w:type="pct"/>
          </w:tcPr>
          <w:p w14:paraId="7D9AA03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2020</w:t>
            </w:r>
          </w:p>
        </w:tc>
      </w:tr>
      <w:tr w:rsidR="005D704A" w:rsidRPr="003E6627" w14:paraId="1F510E12" w14:textId="77777777" w:rsidTr="002E2C75">
        <w:tc>
          <w:tcPr>
            <w:tcW w:w="308" w:type="pct"/>
          </w:tcPr>
          <w:p w14:paraId="30AEEDCB"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1E53F3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R. S. SHINDE, </w:t>
            </w:r>
            <w:r w:rsidRPr="003E6627">
              <w:rPr>
                <w:rFonts w:ascii="Times New Roman" w:hAnsi="Times New Roman" w:cs="Times New Roman"/>
                <w:b/>
                <w:bCs/>
                <w:sz w:val="24"/>
                <w:szCs w:val="24"/>
              </w:rPr>
              <w:t xml:space="preserve">V. H. MASAND, </w:t>
            </w:r>
            <w:r w:rsidRPr="003E6627">
              <w:rPr>
                <w:rFonts w:ascii="Times New Roman" w:hAnsi="Times New Roman" w:cs="Times New Roman"/>
                <w:sz w:val="24"/>
                <w:szCs w:val="24"/>
              </w:rPr>
              <w:t>M. K. PATIL</w:t>
            </w:r>
          </w:p>
        </w:tc>
        <w:tc>
          <w:tcPr>
            <w:tcW w:w="1188" w:type="pct"/>
          </w:tcPr>
          <w:p w14:paraId="12B6085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Antiinflammatory Activity of Triazine Thiazolidinone Derivatives: Molecular Docking and Pharmacophore Modelling</w:t>
            </w:r>
          </w:p>
        </w:tc>
        <w:tc>
          <w:tcPr>
            <w:tcW w:w="1479" w:type="pct"/>
          </w:tcPr>
          <w:p w14:paraId="6C6B3E7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Indian J Pharm Sci</w:t>
            </w:r>
          </w:p>
        </w:tc>
        <w:tc>
          <w:tcPr>
            <w:tcW w:w="390" w:type="pct"/>
          </w:tcPr>
          <w:p w14:paraId="6947FF9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81(5)</w:t>
            </w:r>
          </w:p>
        </w:tc>
        <w:tc>
          <w:tcPr>
            <w:tcW w:w="414" w:type="pct"/>
          </w:tcPr>
          <w:p w14:paraId="0A2461A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851-859</w:t>
            </w:r>
          </w:p>
        </w:tc>
        <w:tc>
          <w:tcPr>
            <w:tcW w:w="284" w:type="pct"/>
          </w:tcPr>
          <w:p w14:paraId="30C20BF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2019</w:t>
            </w:r>
          </w:p>
        </w:tc>
      </w:tr>
      <w:tr w:rsidR="005D704A" w:rsidRPr="003E6627" w14:paraId="4749C16E" w14:textId="77777777" w:rsidTr="002E2C75">
        <w:tc>
          <w:tcPr>
            <w:tcW w:w="308" w:type="pct"/>
          </w:tcPr>
          <w:p w14:paraId="0395832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9D48AD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Nahed N. E. El-Sayed, Vesna Rastija, Mithilesh M. Rathore, Maja Karnaš</w:t>
            </w:r>
          </w:p>
        </w:tc>
        <w:tc>
          <w:tcPr>
            <w:tcW w:w="1188" w:type="pct"/>
          </w:tcPr>
          <w:p w14:paraId="09DF2BA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Identiﬁcation of prodigious and under-privileged structural features for RG7834 analogs as Hepatitis B virus expression inhibitor</w:t>
            </w:r>
          </w:p>
        </w:tc>
        <w:tc>
          <w:tcPr>
            <w:tcW w:w="1479" w:type="pct"/>
          </w:tcPr>
          <w:p w14:paraId="51998AF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Medicinal Chemistry Research</w:t>
            </w:r>
          </w:p>
        </w:tc>
        <w:tc>
          <w:tcPr>
            <w:tcW w:w="390" w:type="pct"/>
          </w:tcPr>
          <w:p w14:paraId="0A74160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28 (12)</w:t>
            </w:r>
          </w:p>
        </w:tc>
        <w:tc>
          <w:tcPr>
            <w:tcW w:w="414" w:type="pct"/>
          </w:tcPr>
          <w:p w14:paraId="227D88D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2270-2278</w:t>
            </w:r>
          </w:p>
        </w:tc>
        <w:tc>
          <w:tcPr>
            <w:tcW w:w="284" w:type="pct"/>
          </w:tcPr>
          <w:p w14:paraId="44F6B34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2020</w:t>
            </w:r>
          </w:p>
        </w:tc>
      </w:tr>
      <w:tr w:rsidR="005D704A" w:rsidRPr="003E6627" w14:paraId="538A626F" w14:textId="77777777" w:rsidTr="002E2C75">
        <w:tc>
          <w:tcPr>
            <w:tcW w:w="308" w:type="pct"/>
          </w:tcPr>
          <w:p w14:paraId="738E69BB"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97B23C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xml:space="preserve"> Nahed N. Elsayed, Sumersingh D. Thakur, Nandkishor Gawhale, Mithilesh M. </w:t>
            </w:r>
            <w:r w:rsidRPr="003E6627">
              <w:rPr>
                <w:rFonts w:ascii="Times New Roman" w:hAnsi="Times New Roman" w:cs="Times New Roman"/>
                <w:sz w:val="24"/>
                <w:szCs w:val="24"/>
              </w:rPr>
              <w:lastRenderedPageBreak/>
              <w:t>Rathore</w:t>
            </w:r>
          </w:p>
        </w:tc>
        <w:tc>
          <w:tcPr>
            <w:tcW w:w="1188" w:type="pct"/>
          </w:tcPr>
          <w:p w14:paraId="4418FC2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Quinoxalinones Based Aldose Reductase Inhibitors: 2D and 3D-QSAR Analysis</w:t>
            </w:r>
          </w:p>
        </w:tc>
        <w:tc>
          <w:tcPr>
            <w:tcW w:w="1479" w:type="pct"/>
          </w:tcPr>
          <w:p w14:paraId="0D8D98F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Molecular Informatics</w:t>
            </w:r>
          </w:p>
        </w:tc>
        <w:tc>
          <w:tcPr>
            <w:tcW w:w="390" w:type="pct"/>
          </w:tcPr>
          <w:p w14:paraId="0C31214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38</w:t>
            </w:r>
          </w:p>
        </w:tc>
        <w:tc>
          <w:tcPr>
            <w:tcW w:w="414" w:type="pct"/>
          </w:tcPr>
          <w:p w14:paraId="53D7795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1800149</w:t>
            </w:r>
          </w:p>
        </w:tc>
        <w:tc>
          <w:tcPr>
            <w:tcW w:w="284" w:type="pct"/>
          </w:tcPr>
          <w:p w14:paraId="0C55D2F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2019</w:t>
            </w:r>
          </w:p>
        </w:tc>
      </w:tr>
      <w:tr w:rsidR="005D704A" w:rsidRPr="003E6627" w14:paraId="7FC2A6F7" w14:textId="77777777" w:rsidTr="002E2C75">
        <w:tc>
          <w:tcPr>
            <w:tcW w:w="308" w:type="pct"/>
          </w:tcPr>
          <w:p w14:paraId="7EEF11F7"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491222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S. Chtita, M. Ghamali, A. Ousaa, A. Aouidate, A. Belhassan, A. I. Taourati,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xml:space="preserve"> M. Bouachrine, T. Lakhlifi</w:t>
            </w:r>
          </w:p>
        </w:tc>
        <w:tc>
          <w:tcPr>
            <w:tcW w:w="1188" w:type="pct"/>
          </w:tcPr>
          <w:p w14:paraId="3ED8CC2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QSAR study of anti-Human African Trypanosomiasis activity for 2-phenylimidazopyridines derivatives using DFT and Lipinski's descriptors</w:t>
            </w:r>
          </w:p>
        </w:tc>
        <w:tc>
          <w:tcPr>
            <w:tcW w:w="1479" w:type="pct"/>
          </w:tcPr>
          <w:p w14:paraId="1E1BAEC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Heliyon</w:t>
            </w:r>
          </w:p>
        </w:tc>
        <w:tc>
          <w:tcPr>
            <w:tcW w:w="390" w:type="pct"/>
          </w:tcPr>
          <w:p w14:paraId="270E041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5(3)</w:t>
            </w:r>
          </w:p>
        </w:tc>
        <w:tc>
          <w:tcPr>
            <w:tcW w:w="414" w:type="pct"/>
          </w:tcPr>
          <w:p w14:paraId="5FC04F8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e01304</w:t>
            </w:r>
          </w:p>
        </w:tc>
        <w:tc>
          <w:tcPr>
            <w:tcW w:w="284" w:type="pct"/>
          </w:tcPr>
          <w:p w14:paraId="6FB7F86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2019</w:t>
            </w:r>
          </w:p>
        </w:tc>
      </w:tr>
      <w:tr w:rsidR="005D704A" w:rsidRPr="003E6627" w14:paraId="0153AC0B" w14:textId="77777777" w:rsidTr="002E2C75">
        <w:tc>
          <w:tcPr>
            <w:tcW w:w="308" w:type="pct"/>
          </w:tcPr>
          <w:p w14:paraId="698C609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963763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Nahed N. E. El-Sayed, Mukesh U. Bambole, Vaijant R. Patil, Sumer D. Thakur</w:t>
            </w:r>
          </w:p>
        </w:tc>
        <w:tc>
          <w:tcPr>
            <w:tcW w:w="1188" w:type="pct"/>
          </w:tcPr>
          <w:p w14:paraId="07BB46F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Multiple Quantitative Structure-Activity Relationships (QSARs) analysis for Orally Active Trypanocidal N-Myristoyltransferase Inhibitors</w:t>
            </w:r>
          </w:p>
        </w:tc>
        <w:tc>
          <w:tcPr>
            <w:tcW w:w="1479" w:type="pct"/>
          </w:tcPr>
          <w:p w14:paraId="369E5EE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Journal of Molecular Structure</w:t>
            </w:r>
          </w:p>
        </w:tc>
        <w:tc>
          <w:tcPr>
            <w:tcW w:w="390" w:type="pct"/>
          </w:tcPr>
          <w:p w14:paraId="74AB905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1175</w:t>
            </w:r>
          </w:p>
        </w:tc>
        <w:tc>
          <w:tcPr>
            <w:tcW w:w="414" w:type="pct"/>
          </w:tcPr>
          <w:p w14:paraId="74CD644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481-487</w:t>
            </w:r>
          </w:p>
        </w:tc>
        <w:tc>
          <w:tcPr>
            <w:tcW w:w="284" w:type="pct"/>
          </w:tcPr>
          <w:p w14:paraId="068D99D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2019</w:t>
            </w:r>
          </w:p>
        </w:tc>
      </w:tr>
      <w:tr w:rsidR="005D704A" w:rsidRPr="003E6627" w14:paraId="2311406A" w14:textId="77777777" w:rsidTr="002E2C75">
        <w:tc>
          <w:tcPr>
            <w:tcW w:w="308" w:type="pct"/>
          </w:tcPr>
          <w:p w14:paraId="01FBDACC"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6056B7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Radhakrishnan S. Jisha, Lilly Aswathy,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Jayant M. Gajbhiye, Indira G. Shibi</w:t>
            </w:r>
          </w:p>
        </w:tc>
        <w:tc>
          <w:tcPr>
            <w:tcW w:w="1188" w:type="pct"/>
          </w:tcPr>
          <w:p w14:paraId="08F7E79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Exploration of 3, 6-dihydroimidazo (4, 5-d) pyrrolo (2, 3-b) pyridin-2 (1H)-one derivatives as JAK inhibitors using various in silico techniques</w:t>
            </w:r>
          </w:p>
        </w:tc>
        <w:tc>
          <w:tcPr>
            <w:tcW w:w="1479" w:type="pct"/>
          </w:tcPr>
          <w:p w14:paraId="297D528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 Silico Pharmacology</w:t>
            </w:r>
          </w:p>
        </w:tc>
        <w:tc>
          <w:tcPr>
            <w:tcW w:w="390" w:type="pct"/>
          </w:tcPr>
          <w:p w14:paraId="47D4768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5: 9</w:t>
            </w:r>
          </w:p>
        </w:tc>
        <w:tc>
          <w:tcPr>
            <w:tcW w:w="414" w:type="pct"/>
          </w:tcPr>
          <w:p w14:paraId="3CD45005" w14:textId="77777777" w:rsidR="005D704A" w:rsidRPr="003E6627" w:rsidRDefault="005D704A" w:rsidP="005D704A">
            <w:pPr>
              <w:spacing w:line="280" w:lineRule="exact"/>
              <w:rPr>
                <w:rFonts w:ascii="Times New Roman" w:hAnsi="Times New Roman" w:cs="Times New Roman"/>
                <w:color w:val="000000"/>
                <w:sz w:val="24"/>
                <w:szCs w:val="24"/>
              </w:rPr>
            </w:pPr>
          </w:p>
        </w:tc>
        <w:tc>
          <w:tcPr>
            <w:tcW w:w="284" w:type="pct"/>
          </w:tcPr>
          <w:p w14:paraId="380E990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2017</w:t>
            </w:r>
          </w:p>
        </w:tc>
      </w:tr>
      <w:tr w:rsidR="005D704A" w:rsidRPr="003E6627" w14:paraId="199F9A2B" w14:textId="77777777" w:rsidTr="002E2C75">
        <w:tc>
          <w:tcPr>
            <w:tcW w:w="308" w:type="pct"/>
          </w:tcPr>
          <w:p w14:paraId="67E0F60D"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C4C3ED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Lilly Aswathy, Radhakrishnan S. Jisha,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Jayant M. Gajbhiye, Indira G. Shibi</w:t>
            </w:r>
          </w:p>
        </w:tc>
        <w:tc>
          <w:tcPr>
            <w:tcW w:w="1188" w:type="pct"/>
          </w:tcPr>
          <w:p w14:paraId="5414A4F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Design of novel amyloid β aggregation inhibitors using QSAR, pharmacophore modeling, molecular docking and ADME prediction</w:t>
            </w:r>
          </w:p>
        </w:tc>
        <w:tc>
          <w:tcPr>
            <w:tcW w:w="1479" w:type="pct"/>
          </w:tcPr>
          <w:p w14:paraId="3708604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 Silico Pharmacology</w:t>
            </w:r>
          </w:p>
        </w:tc>
        <w:tc>
          <w:tcPr>
            <w:tcW w:w="390" w:type="pct"/>
          </w:tcPr>
          <w:p w14:paraId="5763775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6:12</w:t>
            </w:r>
          </w:p>
        </w:tc>
        <w:tc>
          <w:tcPr>
            <w:tcW w:w="414" w:type="pct"/>
          </w:tcPr>
          <w:p w14:paraId="1DE6FB43" w14:textId="77777777" w:rsidR="005D704A" w:rsidRPr="003E6627" w:rsidRDefault="005D704A" w:rsidP="005D704A">
            <w:pPr>
              <w:spacing w:line="280" w:lineRule="exact"/>
              <w:rPr>
                <w:rFonts w:ascii="Times New Roman" w:hAnsi="Times New Roman" w:cs="Times New Roman"/>
                <w:color w:val="000000"/>
                <w:sz w:val="24"/>
                <w:szCs w:val="24"/>
              </w:rPr>
            </w:pPr>
          </w:p>
        </w:tc>
        <w:tc>
          <w:tcPr>
            <w:tcW w:w="284" w:type="pct"/>
          </w:tcPr>
          <w:p w14:paraId="4141EFF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2018</w:t>
            </w:r>
          </w:p>
        </w:tc>
      </w:tr>
      <w:tr w:rsidR="005D704A" w:rsidRPr="003E6627" w14:paraId="64B59AB1" w14:textId="77777777" w:rsidTr="002E2C75">
        <w:tc>
          <w:tcPr>
            <w:tcW w:w="308" w:type="pct"/>
          </w:tcPr>
          <w:p w14:paraId="1AEA2962"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4424C3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Nahed N.E. El-Sayed, Mukesh U. Bambole, Syed A. Quazi</w:t>
            </w:r>
          </w:p>
        </w:tc>
        <w:tc>
          <w:tcPr>
            <w:tcW w:w="1188" w:type="pct"/>
          </w:tcPr>
          <w:p w14:paraId="1E7211D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Multiple QSAR models, pharmacophore pattern and molecular docking analysis for anticancer activity of a, b-unsaturated carbonyl-based compounds, oxime and oxime ether analogues</w:t>
            </w:r>
          </w:p>
        </w:tc>
        <w:tc>
          <w:tcPr>
            <w:tcW w:w="1479" w:type="pct"/>
          </w:tcPr>
          <w:p w14:paraId="1922A89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Journal of Molecular Structure</w:t>
            </w:r>
          </w:p>
        </w:tc>
        <w:tc>
          <w:tcPr>
            <w:tcW w:w="390" w:type="pct"/>
          </w:tcPr>
          <w:p w14:paraId="61A97F2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1157</w:t>
            </w:r>
          </w:p>
        </w:tc>
        <w:tc>
          <w:tcPr>
            <w:tcW w:w="414" w:type="pct"/>
          </w:tcPr>
          <w:p w14:paraId="3E7F785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89-96</w:t>
            </w:r>
          </w:p>
        </w:tc>
        <w:tc>
          <w:tcPr>
            <w:tcW w:w="284" w:type="pct"/>
          </w:tcPr>
          <w:p w14:paraId="3B37BF6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2018</w:t>
            </w:r>
          </w:p>
        </w:tc>
      </w:tr>
      <w:tr w:rsidR="005D704A" w:rsidRPr="003E6627" w14:paraId="52557A0F" w14:textId="77777777" w:rsidTr="002E2C75">
        <w:tc>
          <w:tcPr>
            <w:tcW w:w="308" w:type="pct"/>
          </w:tcPr>
          <w:p w14:paraId="25FC69D2"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5F7457E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Vesna Rastija, Maja Molnar, </w:t>
            </w:r>
            <w:r w:rsidRPr="003E6627">
              <w:rPr>
                <w:rFonts w:ascii="Times New Roman" w:hAnsi="Times New Roman" w:cs="Times New Roman"/>
                <w:sz w:val="24"/>
                <w:szCs w:val="24"/>
              </w:rPr>
              <w:lastRenderedPageBreak/>
              <w:t xml:space="preserve">Tena Silađi, </w:t>
            </w:r>
            <w:r w:rsidRPr="003E6627">
              <w:rPr>
                <w:rFonts w:ascii="Times New Roman" w:hAnsi="Times New Roman" w:cs="Times New Roman"/>
                <w:b/>
                <w:bCs/>
                <w:sz w:val="24"/>
                <w:szCs w:val="24"/>
              </w:rPr>
              <w:t>Vijay Hariram Masand</w:t>
            </w:r>
          </w:p>
        </w:tc>
        <w:tc>
          <w:tcPr>
            <w:tcW w:w="1188" w:type="pct"/>
          </w:tcPr>
          <w:p w14:paraId="0D5C549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QSAR Analysis for Antioxidant Activity </w:t>
            </w:r>
            <w:r w:rsidRPr="003E6627">
              <w:rPr>
                <w:rFonts w:ascii="Times New Roman" w:hAnsi="Times New Roman" w:cs="Times New Roman"/>
                <w:sz w:val="24"/>
                <w:szCs w:val="24"/>
              </w:rPr>
              <w:lastRenderedPageBreak/>
              <w:t>of Dipicolinic Acid Derivatives</w:t>
            </w:r>
          </w:p>
        </w:tc>
        <w:tc>
          <w:tcPr>
            <w:tcW w:w="1479" w:type="pct"/>
          </w:tcPr>
          <w:p w14:paraId="2A25F66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Combinatorial Chemistry &amp; High Throughput </w:t>
            </w:r>
            <w:r w:rsidRPr="003E6627">
              <w:rPr>
                <w:rFonts w:ascii="Times New Roman" w:hAnsi="Times New Roman" w:cs="Times New Roman"/>
                <w:sz w:val="24"/>
                <w:szCs w:val="24"/>
              </w:rPr>
              <w:lastRenderedPageBreak/>
              <w:t>Screening</w:t>
            </w:r>
          </w:p>
        </w:tc>
        <w:tc>
          <w:tcPr>
            <w:tcW w:w="390" w:type="pct"/>
          </w:tcPr>
          <w:p w14:paraId="0D69B2B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21</w:t>
            </w:r>
          </w:p>
        </w:tc>
        <w:tc>
          <w:tcPr>
            <w:tcW w:w="414" w:type="pct"/>
          </w:tcPr>
          <w:p w14:paraId="2AF906C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204-214</w:t>
            </w:r>
          </w:p>
        </w:tc>
        <w:tc>
          <w:tcPr>
            <w:tcW w:w="284" w:type="pct"/>
          </w:tcPr>
          <w:p w14:paraId="2E857E9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2018</w:t>
            </w:r>
          </w:p>
        </w:tc>
      </w:tr>
      <w:tr w:rsidR="005D704A" w:rsidRPr="003E6627" w14:paraId="4562D1B2" w14:textId="77777777" w:rsidTr="002E2C75">
        <w:tc>
          <w:tcPr>
            <w:tcW w:w="308" w:type="pct"/>
          </w:tcPr>
          <w:p w14:paraId="3438752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74F4367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Vesna Rastija</w:t>
            </w:r>
          </w:p>
        </w:tc>
        <w:tc>
          <w:tcPr>
            <w:tcW w:w="1188" w:type="pct"/>
          </w:tcPr>
          <w:p w14:paraId="57DB058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PyDescriptor: A new PyMOL plugin for calculating thousands of easily understandable molecular descriptors</w:t>
            </w:r>
          </w:p>
        </w:tc>
        <w:tc>
          <w:tcPr>
            <w:tcW w:w="1479" w:type="pct"/>
          </w:tcPr>
          <w:p w14:paraId="08707EE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Chemometrics and Intelligent Laboratory Systems</w:t>
            </w:r>
          </w:p>
        </w:tc>
        <w:tc>
          <w:tcPr>
            <w:tcW w:w="390" w:type="pct"/>
          </w:tcPr>
          <w:p w14:paraId="5EC098B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169</w:t>
            </w:r>
          </w:p>
        </w:tc>
        <w:tc>
          <w:tcPr>
            <w:tcW w:w="414" w:type="pct"/>
          </w:tcPr>
          <w:p w14:paraId="1DAE8A0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12-18</w:t>
            </w:r>
          </w:p>
        </w:tc>
        <w:tc>
          <w:tcPr>
            <w:tcW w:w="284" w:type="pct"/>
          </w:tcPr>
          <w:p w14:paraId="4BF3071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2017</w:t>
            </w:r>
          </w:p>
        </w:tc>
      </w:tr>
      <w:tr w:rsidR="005D704A" w:rsidRPr="003E6627" w14:paraId="5A5363C2" w14:textId="77777777" w:rsidTr="002E2C75">
        <w:tc>
          <w:tcPr>
            <w:tcW w:w="308" w:type="pct"/>
          </w:tcPr>
          <w:p w14:paraId="7B136E2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376D6B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VESNA RASTIJA, DEJAN AGIĆ, KRISTIAN BRLAS, </w:t>
            </w:r>
            <w:r w:rsidRPr="003E6627">
              <w:rPr>
                <w:rFonts w:ascii="Times New Roman" w:hAnsi="Times New Roman" w:cs="Times New Roman"/>
                <w:b/>
                <w:bCs/>
                <w:sz w:val="24"/>
                <w:szCs w:val="24"/>
              </w:rPr>
              <w:t>VIJAY MASAND</w:t>
            </w:r>
          </w:p>
        </w:tc>
        <w:tc>
          <w:tcPr>
            <w:tcW w:w="1188" w:type="pct"/>
          </w:tcPr>
          <w:p w14:paraId="71181BF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Application a New PyMOL Plugin in Quantitative Structure-Toxicity Relationship Study of Pesticides</w:t>
            </w:r>
          </w:p>
        </w:tc>
        <w:tc>
          <w:tcPr>
            <w:tcW w:w="1479" w:type="pct"/>
          </w:tcPr>
          <w:p w14:paraId="44F6E69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WSEAS TRANSACTIONS on BIOLOGY and BIOMEDICINE</w:t>
            </w:r>
          </w:p>
        </w:tc>
        <w:tc>
          <w:tcPr>
            <w:tcW w:w="390" w:type="pct"/>
          </w:tcPr>
          <w:p w14:paraId="4EF930D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14</w:t>
            </w:r>
          </w:p>
        </w:tc>
        <w:tc>
          <w:tcPr>
            <w:tcW w:w="414" w:type="pct"/>
          </w:tcPr>
          <w:p w14:paraId="48D4210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105-111</w:t>
            </w:r>
          </w:p>
        </w:tc>
        <w:tc>
          <w:tcPr>
            <w:tcW w:w="284" w:type="pct"/>
          </w:tcPr>
          <w:p w14:paraId="0D03800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2017</w:t>
            </w:r>
          </w:p>
        </w:tc>
      </w:tr>
      <w:tr w:rsidR="005D704A" w:rsidRPr="003E6627" w14:paraId="3C3F6D22" w14:textId="77777777" w:rsidTr="002E2C75">
        <w:tc>
          <w:tcPr>
            <w:tcW w:w="308" w:type="pct"/>
          </w:tcPr>
          <w:p w14:paraId="4C26F3CD"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D63CFA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S. Athawale, </w:t>
            </w:r>
            <w:r w:rsidRPr="003E6627">
              <w:rPr>
                <w:rFonts w:ascii="Times New Roman" w:hAnsi="Times New Roman" w:cs="Times New Roman"/>
                <w:b/>
                <w:bCs/>
                <w:sz w:val="24"/>
                <w:szCs w:val="24"/>
              </w:rPr>
              <w:t>V.H. Masand</w:t>
            </w:r>
            <w:r w:rsidRPr="003E6627">
              <w:rPr>
                <w:rFonts w:ascii="Times New Roman" w:hAnsi="Times New Roman" w:cs="Times New Roman"/>
                <w:sz w:val="24"/>
                <w:szCs w:val="24"/>
              </w:rPr>
              <w:t>, S.E. Bhandarkar</w:t>
            </w:r>
          </w:p>
        </w:tc>
        <w:tc>
          <w:tcPr>
            <w:tcW w:w="1188" w:type="pct"/>
          </w:tcPr>
          <w:p w14:paraId="4921D46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Eco-Friendly Synthesize and Biological Evaluation of 2-Amino-5-substituted-1,3,4-thiadiazoles</w:t>
            </w:r>
          </w:p>
        </w:tc>
        <w:tc>
          <w:tcPr>
            <w:tcW w:w="1479" w:type="pct"/>
          </w:tcPr>
          <w:p w14:paraId="31DEE0C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Research Journal of Chemical Sciences</w:t>
            </w:r>
          </w:p>
        </w:tc>
        <w:tc>
          <w:tcPr>
            <w:tcW w:w="390" w:type="pct"/>
          </w:tcPr>
          <w:p w14:paraId="4E62900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6(11)</w:t>
            </w:r>
          </w:p>
        </w:tc>
        <w:tc>
          <w:tcPr>
            <w:tcW w:w="414" w:type="pct"/>
          </w:tcPr>
          <w:p w14:paraId="363B626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40-43</w:t>
            </w:r>
          </w:p>
        </w:tc>
        <w:tc>
          <w:tcPr>
            <w:tcW w:w="284" w:type="pct"/>
          </w:tcPr>
          <w:p w14:paraId="1F3B2D2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2016</w:t>
            </w:r>
          </w:p>
        </w:tc>
      </w:tr>
      <w:tr w:rsidR="005D704A" w:rsidRPr="003E6627" w14:paraId="68B608A8" w14:textId="77777777" w:rsidTr="002E2C75">
        <w:tc>
          <w:tcPr>
            <w:tcW w:w="308" w:type="pct"/>
          </w:tcPr>
          <w:p w14:paraId="684A8DE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F3223D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 H. Masand</w:t>
            </w:r>
            <w:r w:rsidRPr="003E6627">
              <w:rPr>
                <w:rFonts w:ascii="Times New Roman" w:hAnsi="Times New Roman" w:cs="Times New Roman"/>
                <w:sz w:val="24"/>
                <w:szCs w:val="24"/>
              </w:rPr>
              <w:t>, N. N. E. El-Sayed, D. T. Mahajan &amp; V. Rastija</w:t>
            </w:r>
          </w:p>
        </w:tc>
        <w:tc>
          <w:tcPr>
            <w:tcW w:w="1188" w:type="pct"/>
          </w:tcPr>
          <w:p w14:paraId="1194E76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QSAR analysis for 6-arylpyrazine-2-carboxamides as Trypanosoma brucei inhibitors</w:t>
            </w:r>
          </w:p>
        </w:tc>
        <w:tc>
          <w:tcPr>
            <w:tcW w:w="1479" w:type="pct"/>
          </w:tcPr>
          <w:p w14:paraId="187E82D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SAR And QSAR in Environmental Research</w:t>
            </w:r>
          </w:p>
        </w:tc>
        <w:tc>
          <w:tcPr>
            <w:tcW w:w="390" w:type="pct"/>
          </w:tcPr>
          <w:p w14:paraId="486EF1F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28(2)</w:t>
            </w:r>
          </w:p>
        </w:tc>
        <w:tc>
          <w:tcPr>
            <w:tcW w:w="414" w:type="pct"/>
          </w:tcPr>
          <w:p w14:paraId="634635F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165–177</w:t>
            </w:r>
          </w:p>
        </w:tc>
        <w:tc>
          <w:tcPr>
            <w:tcW w:w="284" w:type="pct"/>
          </w:tcPr>
          <w:p w14:paraId="1792759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2017</w:t>
            </w:r>
          </w:p>
        </w:tc>
      </w:tr>
      <w:tr w:rsidR="005D704A" w:rsidRPr="003E6627" w14:paraId="5A858A65" w14:textId="77777777" w:rsidTr="002E2C75">
        <w:tc>
          <w:tcPr>
            <w:tcW w:w="308" w:type="pct"/>
          </w:tcPr>
          <w:p w14:paraId="2A76F6F7"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0ED24B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Nahed N. E. El-Sayed, Ahmed M. Alafeefy, Mohammed A. Bakht,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Ali Aldalbahi, Nan Chen, Chunhai Fan, Abir Ben Bacha</w:t>
            </w:r>
          </w:p>
        </w:tc>
        <w:tc>
          <w:tcPr>
            <w:tcW w:w="1188" w:type="pct"/>
          </w:tcPr>
          <w:p w14:paraId="14A6692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Synthesis, Antiphospholipase A2, Antiprotease, Antibacterial Evaluation and Molecular Docking Analysis of Certain Novel Hydrazones</w:t>
            </w:r>
          </w:p>
        </w:tc>
        <w:tc>
          <w:tcPr>
            <w:tcW w:w="1479" w:type="pct"/>
          </w:tcPr>
          <w:p w14:paraId="4F1CF3D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Molecules</w:t>
            </w:r>
          </w:p>
        </w:tc>
        <w:tc>
          <w:tcPr>
            <w:tcW w:w="390" w:type="pct"/>
          </w:tcPr>
          <w:p w14:paraId="24C3E79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21</w:t>
            </w:r>
          </w:p>
        </w:tc>
        <w:tc>
          <w:tcPr>
            <w:tcW w:w="414" w:type="pct"/>
          </w:tcPr>
          <w:p w14:paraId="0A99175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1664-1681</w:t>
            </w:r>
          </w:p>
        </w:tc>
        <w:tc>
          <w:tcPr>
            <w:tcW w:w="284" w:type="pct"/>
          </w:tcPr>
          <w:p w14:paraId="2E219CB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2016</w:t>
            </w:r>
          </w:p>
        </w:tc>
      </w:tr>
      <w:tr w:rsidR="005D704A" w:rsidRPr="003E6627" w14:paraId="0DEE5069" w14:textId="77777777" w:rsidTr="002E2C75">
        <w:tc>
          <w:tcPr>
            <w:tcW w:w="308" w:type="pct"/>
          </w:tcPr>
          <w:p w14:paraId="501B18D6"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A94A2E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Nahed N.E. El-Sayed, Devidas T. Mahajan, Andrew G. Mercader, Ahmed M. Alafeefy, I.G. Shibi</w:t>
            </w:r>
          </w:p>
        </w:tc>
        <w:tc>
          <w:tcPr>
            <w:tcW w:w="1188" w:type="pct"/>
          </w:tcPr>
          <w:p w14:paraId="733A7DF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QSAR modeling for anti-human African trypanosomiasis activity of substituted 2-Phenylimidazopyridines</w:t>
            </w:r>
          </w:p>
        </w:tc>
        <w:tc>
          <w:tcPr>
            <w:tcW w:w="1479" w:type="pct"/>
          </w:tcPr>
          <w:p w14:paraId="25FF44D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Journal of Molecular Structure</w:t>
            </w:r>
          </w:p>
        </w:tc>
        <w:tc>
          <w:tcPr>
            <w:tcW w:w="390" w:type="pct"/>
          </w:tcPr>
          <w:p w14:paraId="4D0103A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1130</w:t>
            </w:r>
          </w:p>
        </w:tc>
        <w:tc>
          <w:tcPr>
            <w:tcW w:w="414" w:type="pct"/>
          </w:tcPr>
          <w:p w14:paraId="3AF73C0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711-718</w:t>
            </w:r>
          </w:p>
        </w:tc>
        <w:tc>
          <w:tcPr>
            <w:tcW w:w="284" w:type="pct"/>
          </w:tcPr>
          <w:p w14:paraId="39C677C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2017</w:t>
            </w:r>
          </w:p>
        </w:tc>
      </w:tr>
      <w:tr w:rsidR="005D704A" w:rsidRPr="003E6627" w14:paraId="1A5902C3" w14:textId="77777777" w:rsidTr="002E2C75">
        <w:tc>
          <w:tcPr>
            <w:tcW w:w="308" w:type="pct"/>
          </w:tcPr>
          <w:p w14:paraId="0A8F7F5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E1448F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K.M. Talkit, D.T. Mahajan, </w:t>
            </w:r>
            <w:r w:rsidRPr="003E6627">
              <w:rPr>
                <w:rFonts w:ascii="Times New Roman" w:hAnsi="Times New Roman" w:cs="Times New Roman"/>
                <w:sz w:val="24"/>
                <w:szCs w:val="24"/>
              </w:rPr>
              <w:lastRenderedPageBreak/>
              <w:t xml:space="preserve">N.S. Deshmukh, </w:t>
            </w:r>
            <w:r w:rsidRPr="003E6627">
              <w:rPr>
                <w:rFonts w:ascii="Times New Roman" w:hAnsi="Times New Roman" w:cs="Times New Roman"/>
                <w:b/>
                <w:bCs/>
                <w:sz w:val="24"/>
                <w:szCs w:val="24"/>
              </w:rPr>
              <w:t>V. H. Masand</w:t>
            </w:r>
          </w:p>
        </w:tc>
        <w:tc>
          <w:tcPr>
            <w:tcW w:w="1188" w:type="pct"/>
          </w:tcPr>
          <w:p w14:paraId="2B3F7C2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Correlation between physicochemical </w:t>
            </w:r>
            <w:r w:rsidRPr="003E6627">
              <w:rPr>
                <w:rFonts w:ascii="Times New Roman" w:hAnsi="Times New Roman" w:cs="Times New Roman"/>
                <w:sz w:val="24"/>
                <w:szCs w:val="24"/>
              </w:rPr>
              <w:lastRenderedPageBreak/>
              <w:t>properties of soybean oil blends with different vegetable oils</w:t>
            </w:r>
          </w:p>
        </w:tc>
        <w:tc>
          <w:tcPr>
            <w:tcW w:w="1479" w:type="pct"/>
          </w:tcPr>
          <w:p w14:paraId="3D8AB0E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Journal of Advances in Food Science &amp; </w:t>
            </w:r>
            <w:r w:rsidRPr="003E6627">
              <w:rPr>
                <w:rFonts w:ascii="Times New Roman" w:hAnsi="Times New Roman" w:cs="Times New Roman"/>
                <w:sz w:val="24"/>
                <w:szCs w:val="24"/>
              </w:rPr>
              <w:lastRenderedPageBreak/>
              <w:t>Technology</w:t>
            </w:r>
          </w:p>
        </w:tc>
        <w:tc>
          <w:tcPr>
            <w:tcW w:w="390" w:type="pct"/>
          </w:tcPr>
          <w:p w14:paraId="0CB11B0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 2 (4)</w:t>
            </w:r>
          </w:p>
        </w:tc>
        <w:tc>
          <w:tcPr>
            <w:tcW w:w="414" w:type="pct"/>
          </w:tcPr>
          <w:p w14:paraId="0166D39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163-168</w:t>
            </w:r>
          </w:p>
        </w:tc>
        <w:tc>
          <w:tcPr>
            <w:tcW w:w="284" w:type="pct"/>
          </w:tcPr>
          <w:p w14:paraId="60CFAE2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40532CBE" w14:textId="77777777" w:rsidTr="002E2C75">
        <w:tc>
          <w:tcPr>
            <w:tcW w:w="308" w:type="pct"/>
          </w:tcPr>
          <w:p w14:paraId="63CBA3B1"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653A7A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Mohamed Ashraf Ali, Hasnah Osmana, Raju Suresh Kumar, Abdulrahman I. Almansour,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Theivendren Panneerselvam</w:t>
            </w:r>
          </w:p>
        </w:tc>
        <w:tc>
          <w:tcPr>
            <w:tcW w:w="1188" w:type="pct"/>
          </w:tcPr>
          <w:p w14:paraId="2252754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Synthesis and Evaluation of Compounds Containing 4-arylpiperazinyl Moieties Linked to a 2-(pyridin-3-yl)-1H-benzimidazole as p38 MAP Kinase Inhibitors</w:t>
            </w:r>
          </w:p>
        </w:tc>
        <w:tc>
          <w:tcPr>
            <w:tcW w:w="1479" w:type="pct"/>
          </w:tcPr>
          <w:p w14:paraId="506ACC1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Letters in Drug Design &amp; Discovery</w:t>
            </w:r>
          </w:p>
        </w:tc>
        <w:tc>
          <w:tcPr>
            <w:tcW w:w="390" w:type="pct"/>
          </w:tcPr>
          <w:p w14:paraId="2C243BE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13</w:t>
            </w:r>
          </w:p>
        </w:tc>
        <w:tc>
          <w:tcPr>
            <w:tcW w:w="414" w:type="pct"/>
          </w:tcPr>
          <w:p w14:paraId="051B444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691-696</w:t>
            </w:r>
          </w:p>
        </w:tc>
        <w:tc>
          <w:tcPr>
            <w:tcW w:w="284" w:type="pct"/>
          </w:tcPr>
          <w:p w14:paraId="0216D0C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2016</w:t>
            </w:r>
          </w:p>
        </w:tc>
      </w:tr>
      <w:tr w:rsidR="005D704A" w:rsidRPr="003E6627" w14:paraId="631A6D7D" w14:textId="77777777" w:rsidTr="002E2C75">
        <w:tc>
          <w:tcPr>
            <w:tcW w:w="308" w:type="pct"/>
          </w:tcPr>
          <w:p w14:paraId="51E84A71"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577CC49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Lilly Aswathy, Radhakrishnan S. Jisha, </w:t>
            </w: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Jayant M. Gajbhiye &amp; Indira G. Shibi</w:t>
            </w:r>
          </w:p>
        </w:tc>
        <w:tc>
          <w:tcPr>
            <w:tcW w:w="1188" w:type="pct"/>
          </w:tcPr>
          <w:p w14:paraId="688EB22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Computational Strategies to Explore Antimalarial Thiazine Alkaloid Lead Compounds Based on an Australian Marine Sponge Plakortis Lita</w:t>
            </w:r>
          </w:p>
        </w:tc>
        <w:tc>
          <w:tcPr>
            <w:tcW w:w="1479" w:type="pct"/>
          </w:tcPr>
          <w:p w14:paraId="4554EE6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Journal of Biomolecular Structure and Dynamics</w:t>
            </w:r>
          </w:p>
        </w:tc>
        <w:tc>
          <w:tcPr>
            <w:tcW w:w="390" w:type="pct"/>
          </w:tcPr>
          <w:p w14:paraId="664A279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35 (11)</w:t>
            </w:r>
          </w:p>
        </w:tc>
        <w:tc>
          <w:tcPr>
            <w:tcW w:w="414" w:type="pct"/>
          </w:tcPr>
          <w:p w14:paraId="45DE1E6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2407-2429</w:t>
            </w:r>
          </w:p>
        </w:tc>
        <w:tc>
          <w:tcPr>
            <w:tcW w:w="284" w:type="pct"/>
          </w:tcPr>
          <w:p w14:paraId="75413EF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2017</w:t>
            </w:r>
          </w:p>
        </w:tc>
      </w:tr>
      <w:tr w:rsidR="005D704A" w:rsidRPr="003E6627" w14:paraId="38A553BD" w14:textId="77777777" w:rsidTr="002E2C75">
        <w:tc>
          <w:tcPr>
            <w:tcW w:w="308" w:type="pct"/>
          </w:tcPr>
          <w:p w14:paraId="07E73EBD"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D5E827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I. Shibi, L. Aswathy, R. Jisha,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and J. Gajbhiye</w:t>
            </w:r>
          </w:p>
        </w:tc>
        <w:tc>
          <w:tcPr>
            <w:tcW w:w="1188" w:type="pct"/>
          </w:tcPr>
          <w:p w14:paraId="3DC01D1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Virtual Screening Techniques to Probe the Antimalarial Activity of some Traditionally Used Phytochemicals </w:t>
            </w:r>
          </w:p>
        </w:tc>
        <w:tc>
          <w:tcPr>
            <w:tcW w:w="1479" w:type="pct"/>
          </w:tcPr>
          <w:p w14:paraId="0E280F7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Combinatorial Chemistry &amp; High Throughput Screening</w:t>
            </w:r>
          </w:p>
        </w:tc>
        <w:tc>
          <w:tcPr>
            <w:tcW w:w="390" w:type="pct"/>
          </w:tcPr>
          <w:p w14:paraId="31E5E62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19</w:t>
            </w:r>
          </w:p>
        </w:tc>
        <w:tc>
          <w:tcPr>
            <w:tcW w:w="414" w:type="pct"/>
          </w:tcPr>
          <w:p w14:paraId="5BBA45A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572-591</w:t>
            </w:r>
          </w:p>
        </w:tc>
        <w:tc>
          <w:tcPr>
            <w:tcW w:w="284" w:type="pct"/>
          </w:tcPr>
          <w:p w14:paraId="140FAE7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2016</w:t>
            </w:r>
          </w:p>
        </w:tc>
      </w:tr>
      <w:tr w:rsidR="005D704A" w:rsidRPr="003E6627" w14:paraId="1041D824" w14:textId="77777777" w:rsidTr="002E2C75">
        <w:tc>
          <w:tcPr>
            <w:tcW w:w="308" w:type="pct"/>
          </w:tcPr>
          <w:p w14:paraId="398A563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B19A28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Vijay H. Masand</w:t>
            </w:r>
            <w:r w:rsidRPr="003E6627">
              <w:rPr>
                <w:rFonts w:ascii="Times New Roman" w:hAnsi="Times New Roman" w:cs="Times New Roman"/>
                <w:sz w:val="24"/>
                <w:szCs w:val="24"/>
              </w:rPr>
              <w:t>, Devidas T. Mahajan, Atish K. Maldhure, Vesna Rastija</w:t>
            </w:r>
          </w:p>
        </w:tc>
        <w:tc>
          <w:tcPr>
            <w:tcW w:w="1188" w:type="pct"/>
          </w:tcPr>
          <w:p w14:paraId="717C806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Quantitative structure–activity relationships (QSARs) and pharmacophore modeling for human African trypanosomiasis (HAT) activity of pyridyl benzamides and 3-(oxazolo[4,5-b]pyridin-2-yl)anilides</w:t>
            </w:r>
          </w:p>
        </w:tc>
        <w:tc>
          <w:tcPr>
            <w:tcW w:w="1479" w:type="pct"/>
          </w:tcPr>
          <w:p w14:paraId="5058246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Med Chem Res</w:t>
            </w:r>
          </w:p>
        </w:tc>
        <w:tc>
          <w:tcPr>
            <w:tcW w:w="390" w:type="pct"/>
          </w:tcPr>
          <w:p w14:paraId="6079437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25</w:t>
            </w:r>
          </w:p>
        </w:tc>
        <w:tc>
          <w:tcPr>
            <w:tcW w:w="414" w:type="pct"/>
          </w:tcPr>
          <w:p w14:paraId="271EAB2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2324-2334</w:t>
            </w:r>
          </w:p>
        </w:tc>
        <w:tc>
          <w:tcPr>
            <w:tcW w:w="284" w:type="pct"/>
          </w:tcPr>
          <w:p w14:paraId="5E98354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2016</w:t>
            </w:r>
          </w:p>
        </w:tc>
      </w:tr>
      <w:tr w:rsidR="005D704A" w:rsidRPr="003E6627" w14:paraId="3745CEC0" w14:textId="77777777" w:rsidTr="002E2C75">
        <w:tc>
          <w:tcPr>
            <w:tcW w:w="308" w:type="pct"/>
          </w:tcPr>
          <w:p w14:paraId="490D98A5"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9A5DB4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A. Barakat, A. M. Al-Majid, M. S. Islam, I. Warad,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S. Yousuf and M. I. Choudhary</w:t>
            </w:r>
          </w:p>
        </w:tc>
        <w:tc>
          <w:tcPr>
            <w:tcW w:w="1188" w:type="pct"/>
          </w:tcPr>
          <w:p w14:paraId="5ADA8E8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Molecular structure investigation and biological evaluation of Michael adducts derived from dimedone</w:t>
            </w:r>
          </w:p>
        </w:tc>
        <w:tc>
          <w:tcPr>
            <w:tcW w:w="1479" w:type="pct"/>
          </w:tcPr>
          <w:p w14:paraId="0D9BD44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Res Chem Intermed</w:t>
            </w:r>
          </w:p>
        </w:tc>
        <w:tc>
          <w:tcPr>
            <w:tcW w:w="390" w:type="pct"/>
          </w:tcPr>
          <w:p w14:paraId="2E2B507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42</w:t>
            </w:r>
          </w:p>
        </w:tc>
        <w:tc>
          <w:tcPr>
            <w:tcW w:w="414" w:type="pct"/>
          </w:tcPr>
          <w:p w14:paraId="4EBB4A5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4041-4053</w:t>
            </w:r>
          </w:p>
        </w:tc>
        <w:tc>
          <w:tcPr>
            <w:tcW w:w="284" w:type="pct"/>
          </w:tcPr>
          <w:p w14:paraId="022096C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2016</w:t>
            </w:r>
          </w:p>
        </w:tc>
      </w:tr>
      <w:tr w:rsidR="005D704A" w:rsidRPr="003E6627" w14:paraId="7F0B850D" w14:textId="77777777" w:rsidTr="002E2C75">
        <w:tc>
          <w:tcPr>
            <w:tcW w:w="308" w:type="pct"/>
          </w:tcPr>
          <w:p w14:paraId="0C196FE6"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6E6945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S. N. A. Bukhari, X. Zhang, I. Jantan, H. L. Zhu, M. W. Amjad and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p>
        </w:tc>
        <w:tc>
          <w:tcPr>
            <w:tcW w:w="1188" w:type="pct"/>
          </w:tcPr>
          <w:p w14:paraId="16D6640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Synthesis, Molecular Modeling, and Biological Evaluation of Novel 1, 3-Diphenyl-2-propen-1-one Based Pyrazolines as Anti-inﬂammatory Agents</w:t>
            </w:r>
          </w:p>
        </w:tc>
        <w:tc>
          <w:tcPr>
            <w:tcW w:w="1479" w:type="pct"/>
          </w:tcPr>
          <w:p w14:paraId="39C8AC9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Chem Biol Drug Des</w:t>
            </w:r>
          </w:p>
        </w:tc>
        <w:tc>
          <w:tcPr>
            <w:tcW w:w="390" w:type="pct"/>
          </w:tcPr>
          <w:p w14:paraId="62914E2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85</w:t>
            </w:r>
          </w:p>
        </w:tc>
        <w:tc>
          <w:tcPr>
            <w:tcW w:w="414" w:type="pct"/>
          </w:tcPr>
          <w:p w14:paraId="7B711F3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729-742</w:t>
            </w:r>
          </w:p>
        </w:tc>
        <w:tc>
          <w:tcPr>
            <w:tcW w:w="284" w:type="pct"/>
          </w:tcPr>
          <w:p w14:paraId="3DC6648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5049B1C1" w14:textId="77777777" w:rsidTr="002E2C75">
        <w:tc>
          <w:tcPr>
            <w:tcW w:w="308" w:type="pct"/>
          </w:tcPr>
          <w:p w14:paraId="77FC4725"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442475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Kailas M. Talkit, D. T. Mahajan,</w:t>
            </w:r>
            <w:r w:rsidRPr="003E6627">
              <w:rPr>
                <w:rFonts w:ascii="Times New Roman" w:hAnsi="Times New Roman" w:cs="Times New Roman"/>
                <w:b/>
                <w:bCs/>
                <w:sz w:val="24"/>
                <w:szCs w:val="24"/>
              </w:rPr>
              <w:t xml:space="preserve"> V.   H.  Masand</w:t>
            </w:r>
          </w:p>
        </w:tc>
        <w:tc>
          <w:tcPr>
            <w:tcW w:w="1188" w:type="pct"/>
          </w:tcPr>
          <w:p w14:paraId="1DB8641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Analytical studies on lubrication properties of different vegetable oils blends at different temperatures</w:t>
            </w:r>
          </w:p>
        </w:tc>
        <w:tc>
          <w:tcPr>
            <w:tcW w:w="1479" w:type="pct"/>
          </w:tcPr>
          <w:p w14:paraId="45E3E39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Archives of applied science research</w:t>
            </w:r>
          </w:p>
        </w:tc>
        <w:tc>
          <w:tcPr>
            <w:tcW w:w="390" w:type="pct"/>
          </w:tcPr>
          <w:p w14:paraId="529F555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7(5)</w:t>
            </w:r>
          </w:p>
        </w:tc>
        <w:tc>
          <w:tcPr>
            <w:tcW w:w="414" w:type="pct"/>
          </w:tcPr>
          <w:p w14:paraId="459A1F5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22-26</w:t>
            </w:r>
          </w:p>
        </w:tc>
        <w:tc>
          <w:tcPr>
            <w:tcW w:w="284" w:type="pct"/>
          </w:tcPr>
          <w:p w14:paraId="44B0DE3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403AB853" w14:textId="77777777" w:rsidTr="002E2C75">
        <w:tc>
          <w:tcPr>
            <w:tcW w:w="308" w:type="pct"/>
          </w:tcPr>
          <w:p w14:paraId="363527C9"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044085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U. G. Malode, N. Mohammad, S. Quazi, D. Mahajan and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p>
        </w:tc>
        <w:tc>
          <w:tcPr>
            <w:tcW w:w="1188" w:type="pct"/>
          </w:tcPr>
          <w:p w14:paraId="3D01900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Phytochemical investigations of </w:t>
            </w:r>
            <w:r w:rsidRPr="003E6627">
              <w:rPr>
                <w:rFonts w:ascii="Times New Roman" w:hAnsi="Times New Roman" w:cs="Times New Roman"/>
                <w:i/>
                <w:iCs/>
                <w:sz w:val="24"/>
                <w:szCs w:val="24"/>
              </w:rPr>
              <w:t>Dioscorea bulbifera linn</w:t>
            </w:r>
          </w:p>
        </w:tc>
        <w:tc>
          <w:tcPr>
            <w:tcW w:w="1479" w:type="pct"/>
          </w:tcPr>
          <w:p w14:paraId="000052B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Indian Journal of Research in Pharmacy and Biotechnology</w:t>
            </w:r>
          </w:p>
        </w:tc>
        <w:tc>
          <w:tcPr>
            <w:tcW w:w="390" w:type="pct"/>
          </w:tcPr>
          <w:p w14:paraId="2772D47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3(1)</w:t>
            </w:r>
          </w:p>
        </w:tc>
        <w:tc>
          <w:tcPr>
            <w:tcW w:w="414" w:type="pct"/>
          </w:tcPr>
          <w:p w14:paraId="7B4E58E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20-23  </w:t>
            </w:r>
          </w:p>
        </w:tc>
        <w:tc>
          <w:tcPr>
            <w:tcW w:w="284" w:type="pct"/>
          </w:tcPr>
          <w:p w14:paraId="07B4DAC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21B62B08" w14:textId="77777777" w:rsidTr="002E2C75">
        <w:tc>
          <w:tcPr>
            <w:tcW w:w="308" w:type="pct"/>
          </w:tcPr>
          <w:p w14:paraId="27BE176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295912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T. B. Hadda, Z. K. Genc,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N. Nebbache, I. Warad, S. Jodeh, M. Genc, Y. N. Mabkhot, A. Barakat and H. S. Zamora</w:t>
            </w:r>
          </w:p>
        </w:tc>
        <w:tc>
          <w:tcPr>
            <w:tcW w:w="1188" w:type="pct"/>
          </w:tcPr>
          <w:p w14:paraId="7EEF70B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Computational POM and DFT Evaluation of Experimental in-vitro Cancer Inhibition </w:t>
            </w:r>
          </w:p>
        </w:tc>
        <w:tc>
          <w:tcPr>
            <w:tcW w:w="1479" w:type="pct"/>
          </w:tcPr>
          <w:p w14:paraId="42C428F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Acta Chimica Slovenica</w:t>
            </w:r>
          </w:p>
        </w:tc>
        <w:tc>
          <w:tcPr>
            <w:tcW w:w="390" w:type="pct"/>
          </w:tcPr>
          <w:p w14:paraId="7A64A21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62</w:t>
            </w:r>
          </w:p>
        </w:tc>
        <w:tc>
          <w:tcPr>
            <w:tcW w:w="414" w:type="pct"/>
          </w:tcPr>
          <w:p w14:paraId="01ABFB3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679–688</w:t>
            </w:r>
          </w:p>
        </w:tc>
        <w:tc>
          <w:tcPr>
            <w:tcW w:w="284" w:type="pct"/>
          </w:tcPr>
          <w:p w14:paraId="3DD14E5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0F88D827" w14:textId="77777777" w:rsidTr="002E2C75">
        <w:tc>
          <w:tcPr>
            <w:tcW w:w="308" w:type="pct"/>
          </w:tcPr>
          <w:p w14:paraId="649DA5D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EEF7A4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S.A.Quazi, D.T.Mahajan, Noor Mohammad, M.L.Narwade,</w:t>
            </w:r>
            <w:r w:rsidRPr="003E6627">
              <w:rPr>
                <w:rFonts w:ascii="Times New Roman" w:hAnsi="Times New Roman" w:cs="Times New Roman"/>
                <w:b/>
                <w:bCs/>
                <w:sz w:val="24"/>
                <w:szCs w:val="24"/>
              </w:rPr>
              <w:t xml:space="preserve"> Vijay Masand, </w:t>
            </w:r>
            <w:r w:rsidRPr="003E6627">
              <w:rPr>
                <w:rFonts w:ascii="Times New Roman" w:hAnsi="Times New Roman" w:cs="Times New Roman"/>
                <w:sz w:val="24"/>
                <w:szCs w:val="24"/>
              </w:rPr>
              <w:t>M.R. Ingle</w:t>
            </w:r>
          </w:p>
        </w:tc>
        <w:tc>
          <w:tcPr>
            <w:tcW w:w="1188" w:type="pct"/>
          </w:tcPr>
          <w:p w14:paraId="1432BB7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Studies of relative and specific viscosities of Aceclofenacin 70% Dioxane water mixture at different temperature</w:t>
            </w:r>
          </w:p>
        </w:tc>
        <w:tc>
          <w:tcPr>
            <w:tcW w:w="1479" w:type="pct"/>
          </w:tcPr>
          <w:p w14:paraId="794F0E4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Indian Journal of Research in Pharmacy and Biotechnology</w:t>
            </w:r>
          </w:p>
        </w:tc>
        <w:tc>
          <w:tcPr>
            <w:tcW w:w="390" w:type="pct"/>
          </w:tcPr>
          <w:p w14:paraId="68E4E87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3(1)</w:t>
            </w:r>
          </w:p>
        </w:tc>
        <w:tc>
          <w:tcPr>
            <w:tcW w:w="414" w:type="pct"/>
          </w:tcPr>
          <w:p w14:paraId="30B7933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13-14   </w:t>
            </w:r>
          </w:p>
        </w:tc>
        <w:tc>
          <w:tcPr>
            <w:tcW w:w="284" w:type="pct"/>
          </w:tcPr>
          <w:p w14:paraId="0D97B1B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32E54805" w14:textId="77777777" w:rsidTr="002E2C75">
        <w:tc>
          <w:tcPr>
            <w:tcW w:w="308" w:type="pct"/>
          </w:tcPr>
          <w:p w14:paraId="0FD90585"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3B57F6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S.A.Quazi, D.T.Mahajan, Noor Mohammad, M.L.Narwade,</w:t>
            </w:r>
            <w:r w:rsidRPr="003E6627">
              <w:rPr>
                <w:rFonts w:ascii="Times New Roman" w:hAnsi="Times New Roman" w:cs="Times New Roman"/>
                <w:b/>
                <w:bCs/>
                <w:sz w:val="24"/>
                <w:szCs w:val="24"/>
              </w:rPr>
              <w:t xml:space="preserve"> Vijay Masand, </w:t>
            </w:r>
            <w:r w:rsidRPr="003E6627">
              <w:rPr>
                <w:rFonts w:ascii="Times New Roman" w:hAnsi="Times New Roman" w:cs="Times New Roman"/>
                <w:sz w:val="24"/>
                <w:szCs w:val="24"/>
              </w:rPr>
              <w:t>M.R. Ingle</w:t>
            </w:r>
          </w:p>
        </w:tc>
        <w:tc>
          <w:tcPr>
            <w:tcW w:w="1188" w:type="pct"/>
          </w:tcPr>
          <w:p w14:paraId="34E491B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Studies of ultrasonic and Viscometric behavior of Azithromycin with different Solvent systems dioxane-water And methanol-water mixture At 305.15K</w:t>
            </w:r>
          </w:p>
        </w:tc>
        <w:tc>
          <w:tcPr>
            <w:tcW w:w="1479" w:type="pct"/>
          </w:tcPr>
          <w:p w14:paraId="3FB60AE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International Journal of Pharma Sciences and Research (IJPSR)</w:t>
            </w:r>
          </w:p>
        </w:tc>
        <w:tc>
          <w:tcPr>
            <w:tcW w:w="390" w:type="pct"/>
          </w:tcPr>
          <w:p w14:paraId="45CCB3A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6(1)</w:t>
            </w:r>
          </w:p>
        </w:tc>
        <w:tc>
          <w:tcPr>
            <w:tcW w:w="414" w:type="pct"/>
          </w:tcPr>
          <w:p w14:paraId="5914096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143-144</w:t>
            </w:r>
          </w:p>
        </w:tc>
        <w:tc>
          <w:tcPr>
            <w:tcW w:w="284" w:type="pct"/>
          </w:tcPr>
          <w:p w14:paraId="70BA373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0DB3CBE1" w14:textId="77777777" w:rsidTr="002E2C75">
        <w:tc>
          <w:tcPr>
            <w:tcW w:w="308" w:type="pct"/>
          </w:tcPr>
          <w:p w14:paraId="2108B837"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68FEBF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C. Patil,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and K. Patil</w:t>
            </w:r>
          </w:p>
        </w:tc>
        <w:tc>
          <w:tcPr>
            <w:tcW w:w="1188" w:type="pct"/>
          </w:tcPr>
          <w:p w14:paraId="3A5D838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Design, synthesis and anti-microbial evaluation of xanthone nucleus unified with </w:t>
            </w:r>
            <w:r w:rsidRPr="003E6627">
              <w:rPr>
                <w:rFonts w:ascii="Times New Roman" w:hAnsi="Times New Roman" w:cs="Times New Roman"/>
                <w:sz w:val="24"/>
                <w:szCs w:val="24"/>
              </w:rPr>
              <w:lastRenderedPageBreak/>
              <w:t>thiadiazoles and Schiff’s base scaffolds</w:t>
            </w:r>
          </w:p>
        </w:tc>
        <w:tc>
          <w:tcPr>
            <w:tcW w:w="1479" w:type="pct"/>
          </w:tcPr>
          <w:p w14:paraId="308CCA5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J. Med. Chem. Drug Disco.</w:t>
            </w:r>
          </w:p>
        </w:tc>
        <w:tc>
          <w:tcPr>
            <w:tcW w:w="390" w:type="pct"/>
          </w:tcPr>
          <w:p w14:paraId="243B005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w:t>
            </w:r>
          </w:p>
        </w:tc>
        <w:tc>
          <w:tcPr>
            <w:tcW w:w="414" w:type="pct"/>
          </w:tcPr>
          <w:p w14:paraId="0689AF5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1-6</w:t>
            </w:r>
          </w:p>
        </w:tc>
        <w:tc>
          <w:tcPr>
            <w:tcW w:w="284" w:type="pct"/>
          </w:tcPr>
          <w:p w14:paraId="6B17DE3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4347EDF8" w14:textId="77777777" w:rsidTr="002E2C75">
        <w:tc>
          <w:tcPr>
            <w:tcW w:w="308" w:type="pct"/>
          </w:tcPr>
          <w:p w14:paraId="45A134B4"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546FBF8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D. T. Mahajan, A. M. Alafeefy, S. N. A. Bukhari and N. N. Elsayed</w:t>
            </w:r>
          </w:p>
        </w:tc>
        <w:tc>
          <w:tcPr>
            <w:tcW w:w="1188" w:type="pct"/>
          </w:tcPr>
          <w:p w14:paraId="5E1435C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Optimization of Antiproliferative Activity of substituted Phenyl 4-(2-Oxoimidazolidin-1-yl) benzenesulfonates:  QSAR and CoMFA analyses</w:t>
            </w:r>
          </w:p>
        </w:tc>
        <w:tc>
          <w:tcPr>
            <w:tcW w:w="1479" w:type="pct"/>
          </w:tcPr>
          <w:p w14:paraId="485EE31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European Journal of Pharmaceutical Sciences</w:t>
            </w:r>
          </w:p>
        </w:tc>
        <w:tc>
          <w:tcPr>
            <w:tcW w:w="390" w:type="pct"/>
          </w:tcPr>
          <w:p w14:paraId="7B39AE4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77</w:t>
            </w:r>
          </w:p>
        </w:tc>
        <w:tc>
          <w:tcPr>
            <w:tcW w:w="414" w:type="pct"/>
          </w:tcPr>
          <w:p w14:paraId="6EDF04D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230-237</w:t>
            </w:r>
          </w:p>
        </w:tc>
        <w:tc>
          <w:tcPr>
            <w:tcW w:w="284" w:type="pct"/>
          </w:tcPr>
          <w:p w14:paraId="7CC8ED6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104E865F" w14:textId="77777777" w:rsidTr="002E2C75">
        <w:tc>
          <w:tcPr>
            <w:tcW w:w="308" w:type="pct"/>
          </w:tcPr>
          <w:p w14:paraId="39811870"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893564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E. Pourbasheer, S. Shokouhi Tabar,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R. Aalizadeh and M. R. Ganjali</w:t>
            </w:r>
          </w:p>
        </w:tc>
        <w:tc>
          <w:tcPr>
            <w:tcW w:w="1188" w:type="pct"/>
          </w:tcPr>
          <w:p w14:paraId="3760E61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3D-QSAR and docking studies on adenosine A</w:t>
            </w:r>
            <w:r w:rsidRPr="003E6627">
              <w:rPr>
                <w:rFonts w:ascii="Times New Roman" w:hAnsi="Times New Roman" w:cs="Times New Roman"/>
                <w:sz w:val="24"/>
                <w:szCs w:val="24"/>
                <w:vertAlign w:val="subscript"/>
              </w:rPr>
              <w:t>2A</w:t>
            </w:r>
            <w:r w:rsidRPr="003E6627">
              <w:rPr>
                <w:rFonts w:ascii="Times New Roman" w:hAnsi="Times New Roman" w:cs="Times New Roman"/>
                <w:sz w:val="24"/>
                <w:szCs w:val="24"/>
              </w:rPr>
              <w:t xml:space="preserve"> receptor antagonists by the CoMFA method</w:t>
            </w:r>
          </w:p>
        </w:tc>
        <w:tc>
          <w:tcPr>
            <w:tcW w:w="1479" w:type="pct"/>
          </w:tcPr>
          <w:p w14:paraId="1B67B81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SAR and QSAR in Environmental Research</w:t>
            </w:r>
          </w:p>
        </w:tc>
        <w:tc>
          <w:tcPr>
            <w:tcW w:w="390" w:type="pct"/>
          </w:tcPr>
          <w:p w14:paraId="750E9CA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26(6)</w:t>
            </w:r>
          </w:p>
        </w:tc>
        <w:tc>
          <w:tcPr>
            <w:tcW w:w="414" w:type="pct"/>
          </w:tcPr>
          <w:p w14:paraId="4C9D93E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461-477</w:t>
            </w:r>
          </w:p>
        </w:tc>
        <w:tc>
          <w:tcPr>
            <w:tcW w:w="284" w:type="pct"/>
          </w:tcPr>
          <w:p w14:paraId="543F027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316D6D96" w14:textId="77777777" w:rsidTr="002E2C75">
        <w:tc>
          <w:tcPr>
            <w:tcW w:w="308" w:type="pct"/>
          </w:tcPr>
          <w:p w14:paraId="2F8596A5"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2F1114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J. Gajbhiye, N. More, M. D. Patil, R. Ummanni, S. Kotapalli, P. Yogeeswari, D. Sriram and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p>
        </w:tc>
        <w:tc>
          <w:tcPr>
            <w:tcW w:w="1188" w:type="pct"/>
          </w:tcPr>
          <w:p w14:paraId="652FD83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Discovery of Rimonabant and its potential analogues as anti-TB drug candidates</w:t>
            </w:r>
          </w:p>
        </w:tc>
        <w:tc>
          <w:tcPr>
            <w:tcW w:w="1479" w:type="pct"/>
          </w:tcPr>
          <w:p w14:paraId="778745A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Medicinal Chemistry Research</w:t>
            </w:r>
          </w:p>
        </w:tc>
        <w:tc>
          <w:tcPr>
            <w:tcW w:w="390" w:type="pct"/>
          </w:tcPr>
          <w:p w14:paraId="1B88A31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24(7)</w:t>
            </w:r>
          </w:p>
        </w:tc>
        <w:tc>
          <w:tcPr>
            <w:tcW w:w="414" w:type="pct"/>
          </w:tcPr>
          <w:p w14:paraId="63E5677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2960-2971</w:t>
            </w:r>
          </w:p>
        </w:tc>
        <w:tc>
          <w:tcPr>
            <w:tcW w:w="284" w:type="pct"/>
          </w:tcPr>
          <w:p w14:paraId="72BF56A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77D798FE" w14:textId="77777777" w:rsidTr="002E2C75">
        <w:tc>
          <w:tcPr>
            <w:tcW w:w="308" w:type="pct"/>
          </w:tcPr>
          <w:p w14:paraId="4E11F0A1"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14921D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I. Shibi, L. Aswathy, R. Jisha,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A. Divyachandran and J. Gajbhiye</w:t>
            </w:r>
          </w:p>
        </w:tc>
        <w:tc>
          <w:tcPr>
            <w:tcW w:w="1188" w:type="pct"/>
          </w:tcPr>
          <w:p w14:paraId="0DA4D8C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Molecular docking and QSAR analyses for understanding the antimalarial activity of some 7-substituted-4-aminoquinoline derivatives</w:t>
            </w:r>
          </w:p>
        </w:tc>
        <w:tc>
          <w:tcPr>
            <w:tcW w:w="1479" w:type="pct"/>
          </w:tcPr>
          <w:p w14:paraId="081E0F3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European Journal of Pharmaceutical Sciences</w:t>
            </w:r>
          </w:p>
        </w:tc>
        <w:tc>
          <w:tcPr>
            <w:tcW w:w="390" w:type="pct"/>
          </w:tcPr>
          <w:p w14:paraId="0439485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77</w:t>
            </w:r>
          </w:p>
        </w:tc>
        <w:tc>
          <w:tcPr>
            <w:tcW w:w="414" w:type="pct"/>
          </w:tcPr>
          <w:p w14:paraId="2498989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9–23</w:t>
            </w:r>
          </w:p>
        </w:tc>
        <w:tc>
          <w:tcPr>
            <w:tcW w:w="284" w:type="pct"/>
          </w:tcPr>
          <w:p w14:paraId="0D224C5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2B8EF47C" w14:textId="77777777" w:rsidTr="002E2C75">
        <w:tc>
          <w:tcPr>
            <w:tcW w:w="308" w:type="pct"/>
          </w:tcPr>
          <w:p w14:paraId="25153DFD"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AF7D42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S. Lahsasni, T. B. Hadda,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N. B. Pathan, A. Parvez, I. Warad, U. Shaheen, A. Bader and M. Aljofan</w:t>
            </w:r>
          </w:p>
        </w:tc>
        <w:tc>
          <w:tcPr>
            <w:tcW w:w="1188" w:type="pct"/>
          </w:tcPr>
          <w:p w14:paraId="50937DD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POM analyses of Raltegravir derivatives: a new reﬂection enlightening the mechanism of HIV-integrase inhibition</w:t>
            </w:r>
          </w:p>
        </w:tc>
        <w:tc>
          <w:tcPr>
            <w:tcW w:w="1479" w:type="pct"/>
          </w:tcPr>
          <w:p w14:paraId="454F837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Res Chem Intermed</w:t>
            </w:r>
          </w:p>
        </w:tc>
        <w:tc>
          <w:tcPr>
            <w:tcW w:w="390" w:type="pct"/>
          </w:tcPr>
          <w:p w14:paraId="167418D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41</w:t>
            </w:r>
          </w:p>
        </w:tc>
        <w:tc>
          <w:tcPr>
            <w:tcW w:w="414" w:type="pct"/>
          </w:tcPr>
          <w:p w14:paraId="7EE9E66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5121-5136</w:t>
            </w:r>
          </w:p>
        </w:tc>
        <w:tc>
          <w:tcPr>
            <w:tcW w:w="284" w:type="pct"/>
          </w:tcPr>
          <w:p w14:paraId="6E39697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66E96C05" w14:textId="77777777" w:rsidTr="002E2C75">
        <w:tc>
          <w:tcPr>
            <w:tcW w:w="308" w:type="pct"/>
          </w:tcPr>
          <w:p w14:paraId="26460A32"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801EF2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D. T. Mahajan, G. M. Nazeruddin, T. Ben Hadda,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Rastija and A. </w:t>
            </w:r>
            <w:r w:rsidRPr="003E6627">
              <w:rPr>
                <w:rFonts w:ascii="Times New Roman" w:hAnsi="Times New Roman" w:cs="Times New Roman"/>
                <w:sz w:val="24"/>
                <w:szCs w:val="24"/>
              </w:rPr>
              <w:lastRenderedPageBreak/>
              <w:t>M. Alfeefy</w:t>
            </w:r>
          </w:p>
        </w:tc>
        <w:tc>
          <w:tcPr>
            <w:tcW w:w="1188" w:type="pct"/>
          </w:tcPr>
          <w:p w14:paraId="2D3FFCC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Effect of information leakage and method of splitting (rational and random) on external predictive ability and behavior </w:t>
            </w:r>
            <w:r w:rsidRPr="003E6627">
              <w:rPr>
                <w:rFonts w:ascii="Times New Roman" w:hAnsi="Times New Roman" w:cs="Times New Roman"/>
                <w:sz w:val="24"/>
                <w:szCs w:val="24"/>
              </w:rPr>
              <w:lastRenderedPageBreak/>
              <w:t>of different statistical parameters of QSAR model</w:t>
            </w:r>
          </w:p>
        </w:tc>
        <w:tc>
          <w:tcPr>
            <w:tcW w:w="1479" w:type="pct"/>
          </w:tcPr>
          <w:p w14:paraId="0AD19A8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Med. Chem. Res</w:t>
            </w:r>
          </w:p>
        </w:tc>
        <w:tc>
          <w:tcPr>
            <w:tcW w:w="390" w:type="pct"/>
          </w:tcPr>
          <w:p w14:paraId="2621783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24</w:t>
            </w:r>
          </w:p>
        </w:tc>
        <w:tc>
          <w:tcPr>
            <w:tcW w:w="414" w:type="pct"/>
          </w:tcPr>
          <w:p w14:paraId="6D0DD40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1241–1264</w:t>
            </w:r>
          </w:p>
        </w:tc>
        <w:tc>
          <w:tcPr>
            <w:tcW w:w="284" w:type="pct"/>
          </w:tcPr>
          <w:p w14:paraId="468B3E7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2615719B" w14:textId="77777777" w:rsidTr="002E2C75">
        <w:tc>
          <w:tcPr>
            <w:tcW w:w="308" w:type="pct"/>
          </w:tcPr>
          <w:p w14:paraId="23E1EC8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D3B184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A. C. Wei, M. A. Ali, Y. K. Yoon, S. B. Choi, H. Osman,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and T. S. Choon</w:t>
            </w:r>
          </w:p>
        </w:tc>
        <w:tc>
          <w:tcPr>
            <w:tcW w:w="1188" w:type="pct"/>
          </w:tcPr>
          <w:p w14:paraId="4F1E7E6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Antimycobacterial activity and in silico study of highly functionalised dispiropyrrolidines</w:t>
            </w:r>
          </w:p>
        </w:tc>
        <w:tc>
          <w:tcPr>
            <w:tcW w:w="1479" w:type="pct"/>
          </w:tcPr>
          <w:p w14:paraId="5FE535B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Med. Chem. Res</w:t>
            </w:r>
          </w:p>
        </w:tc>
        <w:tc>
          <w:tcPr>
            <w:tcW w:w="390" w:type="pct"/>
          </w:tcPr>
          <w:p w14:paraId="774AEC6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24(2)</w:t>
            </w:r>
          </w:p>
        </w:tc>
        <w:tc>
          <w:tcPr>
            <w:tcW w:w="414" w:type="pct"/>
          </w:tcPr>
          <w:p w14:paraId="105BD80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818-828</w:t>
            </w:r>
          </w:p>
        </w:tc>
        <w:tc>
          <w:tcPr>
            <w:tcW w:w="284" w:type="pct"/>
          </w:tcPr>
          <w:p w14:paraId="2E7A54D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2015</w:t>
            </w:r>
          </w:p>
        </w:tc>
      </w:tr>
      <w:tr w:rsidR="005D704A" w:rsidRPr="003E6627" w14:paraId="5F44E5BF" w14:textId="77777777" w:rsidTr="002E2C75">
        <w:tc>
          <w:tcPr>
            <w:tcW w:w="308" w:type="pct"/>
          </w:tcPr>
          <w:p w14:paraId="1FB41550"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5AA254E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Noor Mohammad, S. Azhar Quazi, Devidas T. Mahajan, </w:t>
            </w:r>
            <w:r w:rsidRPr="003E6627">
              <w:rPr>
                <w:rFonts w:ascii="Times New Roman" w:hAnsi="Times New Roman" w:cs="Times New Roman"/>
                <w:b/>
                <w:bCs/>
                <w:sz w:val="24"/>
                <w:szCs w:val="24"/>
              </w:rPr>
              <w:t>Vijay Masand</w:t>
            </w:r>
          </w:p>
        </w:tc>
        <w:tc>
          <w:tcPr>
            <w:tcW w:w="1188" w:type="pct"/>
          </w:tcPr>
          <w:p w14:paraId="20A046F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Study of seed germination activity (plant growth regulator) of 2[(Z)-(2-phenyl-4H-chromen-4-ylidene) aminophenol and its Ni(III) and Cu (III) complexes on vegetable plant Trigonella </w:t>
            </w:r>
            <w:r w:rsidRPr="003E6627">
              <w:rPr>
                <w:rFonts w:ascii="Times New Roman" w:hAnsi="Times New Roman" w:cs="Times New Roman"/>
                <w:i/>
                <w:iCs/>
                <w:sz w:val="24"/>
                <w:szCs w:val="24"/>
              </w:rPr>
              <w:t>foenum-graecum</w:t>
            </w:r>
          </w:p>
        </w:tc>
        <w:tc>
          <w:tcPr>
            <w:tcW w:w="1479" w:type="pct"/>
          </w:tcPr>
          <w:p w14:paraId="3FD0114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International Journal of Biosciences and Nanosciences</w:t>
            </w:r>
          </w:p>
        </w:tc>
        <w:tc>
          <w:tcPr>
            <w:tcW w:w="390" w:type="pct"/>
          </w:tcPr>
          <w:p w14:paraId="2C34BC6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1(5)</w:t>
            </w:r>
          </w:p>
        </w:tc>
        <w:tc>
          <w:tcPr>
            <w:tcW w:w="414" w:type="pct"/>
          </w:tcPr>
          <w:p w14:paraId="7E2D41F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100-103</w:t>
            </w:r>
          </w:p>
        </w:tc>
        <w:tc>
          <w:tcPr>
            <w:tcW w:w="284" w:type="pct"/>
          </w:tcPr>
          <w:p w14:paraId="29488C8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5052B533" w14:textId="77777777" w:rsidTr="002E2C75">
        <w:tc>
          <w:tcPr>
            <w:tcW w:w="308" w:type="pct"/>
          </w:tcPr>
          <w:p w14:paraId="712EB922"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8814B0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S. Quazi, D. Mahajan, N. Mohammad and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p>
        </w:tc>
        <w:tc>
          <w:tcPr>
            <w:tcW w:w="1188" w:type="pct"/>
          </w:tcPr>
          <w:p w14:paraId="032756B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Study of plant growth regulating antibiotic drugs - 3-(2-benzimidazol)-3-nitro-6-methyl-chromen-4-one with innertransition metal complexes on spinach (spinacia oleracea l.) at different ph</w:t>
            </w:r>
          </w:p>
        </w:tc>
        <w:tc>
          <w:tcPr>
            <w:tcW w:w="1479" w:type="pct"/>
          </w:tcPr>
          <w:p w14:paraId="173716F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Indian Journal of Research in Pharmacy and Biotechnology</w:t>
            </w:r>
          </w:p>
        </w:tc>
        <w:tc>
          <w:tcPr>
            <w:tcW w:w="390" w:type="pct"/>
          </w:tcPr>
          <w:p w14:paraId="3778726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2(5)</w:t>
            </w:r>
          </w:p>
        </w:tc>
        <w:tc>
          <w:tcPr>
            <w:tcW w:w="414" w:type="pct"/>
          </w:tcPr>
          <w:p w14:paraId="22C88E4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1419-1421</w:t>
            </w:r>
          </w:p>
        </w:tc>
        <w:tc>
          <w:tcPr>
            <w:tcW w:w="284" w:type="pct"/>
          </w:tcPr>
          <w:p w14:paraId="0307765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13567850" w14:textId="77777777" w:rsidTr="002E2C75">
        <w:tc>
          <w:tcPr>
            <w:tcW w:w="308" w:type="pct"/>
          </w:tcPr>
          <w:p w14:paraId="0FFE5314"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AC5DFD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Rastija and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H. Masand</w:t>
            </w:r>
          </w:p>
        </w:tc>
        <w:tc>
          <w:tcPr>
            <w:tcW w:w="1188" w:type="pct"/>
          </w:tcPr>
          <w:p w14:paraId="0427F53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QSAR of Antitrypanosomal Activities of Polyphenols and their Analogues Using Multiple Linear Regression and Artificial Neural Networks</w:t>
            </w:r>
          </w:p>
        </w:tc>
        <w:tc>
          <w:tcPr>
            <w:tcW w:w="1479" w:type="pct"/>
          </w:tcPr>
          <w:p w14:paraId="0BF74A3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Combinatorial Chemistry &amp; High Throughput Screening</w:t>
            </w:r>
          </w:p>
        </w:tc>
        <w:tc>
          <w:tcPr>
            <w:tcW w:w="390" w:type="pct"/>
          </w:tcPr>
          <w:p w14:paraId="28E64CB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17 (8)</w:t>
            </w:r>
          </w:p>
        </w:tc>
        <w:tc>
          <w:tcPr>
            <w:tcW w:w="414" w:type="pct"/>
          </w:tcPr>
          <w:p w14:paraId="261AA9B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709-17</w:t>
            </w:r>
          </w:p>
        </w:tc>
        <w:tc>
          <w:tcPr>
            <w:tcW w:w="284" w:type="pct"/>
          </w:tcPr>
          <w:p w14:paraId="67ED3D5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068121D1" w14:textId="77777777" w:rsidTr="002E2C75">
        <w:tc>
          <w:tcPr>
            <w:tcW w:w="308" w:type="pct"/>
          </w:tcPr>
          <w:p w14:paraId="775262C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EA3BA8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A. Barakat, H. J. Al-Najjar, A. M. Al-Majid, S. F. Adil, M. Ali,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H. A. Ghabbour and </w:t>
            </w:r>
            <w:r w:rsidRPr="003E6627">
              <w:rPr>
                <w:rFonts w:ascii="Times New Roman" w:hAnsi="Times New Roman" w:cs="Times New Roman"/>
                <w:sz w:val="24"/>
                <w:szCs w:val="24"/>
              </w:rPr>
              <w:lastRenderedPageBreak/>
              <w:t>H.-K. Fun</w:t>
            </w:r>
          </w:p>
        </w:tc>
        <w:tc>
          <w:tcPr>
            <w:tcW w:w="1188" w:type="pct"/>
          </w:tcPr>
          <w:p w14:paraId="5A3828F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Synthesis, X-ray Diffraction,Thermogravimetric and DFT Analyses of Pyrimidine Derivatives</w:t>
            </w:r>
          </w:p>
        </w:tc>
        <w:tc>
          <w:tcPr>
            <w:tcW w:w="1479" w:type="pct"/>
          </w:tcPr>
          <w:p w14:paraId="37881D4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Molecules</w:t>
            </w:r>
          </w:p>
        </w:tc>
        <w:tc>
          <w:tcPr>
            <w:tcW w:w="390" w:type="pct"/>
          </w:tcPr>
          <w:p w14:paraId="7BD7808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19</w:t>
            </w:r>
          </w:p>
        </w:tc>
        <w:tc>
          <w:tcPr>
            <w:tcW w:w="414" w:type="pct"/>
          </w:tcPr>
          <w:p w14:paraId="1569EE0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17187-17201</w:t>
            </w:r>
          </w:p>
        </w:tc>
        <w:tc>
          <w:tcPr>
            <w:tcW w:w="284" w:type="pct"/>
          </w:tcPr>
          <w:p w14:paraId="1BDCF3C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412D98DB" w14:textId="77777777" w:rsidTr="002E2C75">
        <w:tc>
          <w:tcPr>
            <w:tcW w:w="308" w:type="pct"/>
          </w:tcPr>
          <w:p w14:paraId="22FB0075"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24D3E7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N. Mohammad, S. Quazi, D. Mahajan,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and M. Ingle</w:t>
            </w:r>
          </w:p>
        </w:tc>
        <w:tc>
          <w:tcPr>
            <w:tcW w:w="1188" w:type="pct"/>
          </w:tcPr>
          <w:p w14:paraId="3861B99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Theoretical based studies of ultrasonic velocities in dioxane -water mixtures of 4-bromo-2-{(e)-[(4-chlorophenyl) imino]  methyl}phenol at different temperatures</w:t>
            </w:r>
          </w:p>
        </w:tc>
        <w:tc>
          <w:tcPr>
            <w:tcW w:w="1479" w:type="pct"/>
          </w:tcPr>
          <w:p w14:paraId="18199A5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International Journal of Pharma Sciences and Research (IJPSR)</w:t>
            </w:r>
          </w:p>
        </w:tc>
        <w:tc>
          <w:tcPr>
            <w:tcW w:w="390" w:type="pct"/>
          </w:tcPr>
          <w:p w14:paraId="2942D63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5(12)</w:t>
            </w:r>
          </w:p>
        </w:tc>
        <w:tc>
          <w:tcPr>
            <w:tcW w:w="414" w:type="pct"/>
          </w:tcPr>
          <w:p w14:paraId="042006C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1045-1048</w:t>
            </w:r>
          </w:p>
        </w:tc>
        <w:tc>
          <w:tcPr>
            <w:tcW w:w="284" w:type="pct"/>
          </w:tcPr>
          <w:p w14:paraId="5BB1704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3B30875F" w14:textId="77777777" w:rsidTr="002E2C75">
        <w:tc>
          <w:tcPr>
            <w:tcW w:w="308" w:type="pct"/>
          </w:tcPr>
          <w:p w14:paraId="0D4DD876"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7E75E49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S. Quazi, D. Mahajan,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N. Mohammad and M. Ingle</w:t>
            </w:r>
          </w:p>
        </w:tc>
        <w:tc>
          <w:tcPr>
            <w:tcW w:w="1188" w:type="pct"/>
          </w:tcPr>
          <w:p w14:paraId="0BD001E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Studies of acoustic behavior of 3-(2-benzimidazol)-3-nitro-6-methyl-Chromen-4-one (bnmc) in a different solvents system by using ultrasonic Interferometer</w:t>
            </w:r>
          </w:p>
        </w:tc>
        <w:tc>
          <w:tcPr>
            <w:tcW w:w="1479" w:type="pct"/>
          </w:tcPr>
          <w:p w14:paraId="45E69F1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International Journal of Research and Development in Pharmacy and Life Sciences</w:t>
            </w:r>
          </w:p>
        </w:tc>
        <w:tc>
          <w:tcPr>
            <w:tcW w:w="390" w:type="pct"/>
          </w:tcPr>
          <w:p w14:paraId="3B710AF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3(5)</w:t>
            </w:r>
          </w:p>
        </w:tc>
        <w:tc>
          <w:tcPr>
            <w:tcW w:w="414" w:type="pct"/>
          </w:tcPr>
          <w:p w14:paraId="7ABEA3F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1206-1210</w:t>
            </w:r>
          </w:p>
        </w:tc>
        <w:tc>
          <w:tcPr>
            <w:tcW w:w="284" w:type="pct"/>
          </w:tcPr>
          <w:p w14:paraId="7EA5D6D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61B8B0FF" w14:textId="77777777" w:rsidTr="002E2C75">
        <w:tc>
          <w:tcPr>
            <w:tcW w:w="308" w:type="pct"/>
          </w:tcPr>
          <w:p w14:paraId="4FC60C12"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7BC9F01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Vijay H. Masand, </w:t>
            </w:r>
            <w:r w:rsidRPr="003E6627">
              <w:rPr>
                <w:rFonts w:ascii="Times New Roman" w:hAnsi="Times New Roman" w:cs="Times New Roman"/>
                <w:sz w:val="24"/>
                <w:szCs w:val="24"/>
              </w:rPr>
              <w:t>Devidas T. Mahajan,Eslam Pourbasheer, Taibi Ben Hadda, Harsh</w:t>
            </w:r>
            <w:r w:rsidRPr="003E6627">
              <w:rPr>
                <w:rFonts w:ascii="Times New Roman" w:hAnsi="Times New Roman" w:cs="Times New Roman"/>
                <w:b/>
                <w:bCs/>
                <w:sz w:val="24"/>
                <w:szCs w:val="24"/>
              </w:rPr>
              <w:t xml:space="preserve"> </w:t>
            </w:r>
            <w:r w:rsidRPr="003E6627">
              <w:rPr>
                <w:rFonts w:ascii="Times New Roman" w:hAnsi="Times New Roman" w:cs="Times New Roman"/>
                <w:sz w:val="24"/>
                <w:szCs w:val="24"/>
              </w:rPr>
              <w:t>Chauhan, J.M. Gajbhiye, A.M. Alafeefy</w:t>
            </w:r>
          </w:p>
        </w:tc>
        <w:tc>
          <w:tcPr>
            <w:tcW w:w="1188" w:type="pct"/>
          </w:tcPr>
          <w:p w14:paraId="0D0CB59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Determination of Optimum Values of Descriptors to Set Filters for Synthetic Tri-Pyrrole Derivatives (Prodiginines) Against Multi Drug Resistant Strain of Plasmodium Falciparum</w:t>
            </w:r>
          </w:p>
        </w:tc>
        <w:tc>
          <w:tcPr>
            <w:tcW w:w="1479" w:type="pct"/>
          </w:tcPr>
          <w:p w14:paraId="3B9F38D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Current Research in Drug Discovery</w:t>
            </w:r>
          </w:p>
        </w:tc>
        <w:tc>
          <w:tcPr>
            <w:tcW w:w="390" w:type="pct"/>
          </w:tcPr>
          <w:p w14:paraId="6654B24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 (2)</w:t>
            </w:r>
          </w:p>
        </w:tc>
        <w:tc>
          <w:tcPr>
            <w:tcW w:w="414" w:type="pct"/>
          </w:tcPr>
          <w:p w14:paraId="5A471DC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51-59</w:t>
            </w:r>
          </w:p>
        </w:tc>
        <w:tc>
          <w:tcPr>
            <w:tcW w:w="284" w:type="pct"/>
          </w:tcPr>
          <w:p w14:paraId="754E8E5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1AA22F90" w14:textId="77777777" w:rsidTr="002E2C75">
        <w:tc>
          <w:tcPr>
            <w:tcW w:w="308" w:type="pct"/>
          </w:tcPr>
          <w:p w14:paraId="056B026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7548D6A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S. N. A. Bukhari, I. Jantan,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D. T. Mahajan, M. Sher, M. Naeem-ul-Hassan and M. W. Amjad</w:t>
            </w:r>
          </w:p>
        </w:tc>
        <w:tc>
          <w:tcPr>
            <w:tcW w:w="1188" w:type="pct"/>
          </w:tcPr>
          <w:p w14:paraId="065EBFD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Synthesis of α, β-Unsaturated Carbonyl Based Compounds as Acetylcholinesterase and Butyrylcholinesterase Inhibitors: Characterization, Molecular Modeling, QSAR Studies and Effect Against Amyloid β-Induced Cytotoxicity</w:t>
            </w:r>
          </w:p>
        </w:tc>
        <w:tc>
          <w:tcPr>
            <w:tcW w:w="1479" w:type="pct"/>
          </w:tcPr>
          <w:p w14:paraId="7BF1B35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European Journal of Medicinal Chemistry</w:t>
            </w:r>
          </w:p>
        </w:tc>
        <w:tc>
          <w:tcPr>
            <w:tcW w:w="390" w:type="pct"/>
          </w:tcPr>
          <w:p w14:paraId="027987C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83</w:t>
            </w:r>
          </w:p>
        </w:tc>
        <w:tc>
          <w:tcPr>
            <w:tcW w:w="414" w:type="pct"/>
          </w:tcPr>
          <w:p w14:paraId="0B5A339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355–365</w:t>
            </w:r>
          </w:p>
        </w:tc>
        <w:tc>
          <w:tcPr>
            <w:tcW w:w="284" w:type="pct"/>
          </w:tcPr>
          <w:p w14:paraId="1E78C82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7898356C" w14:textId="77777777" w:rsidTr="002E2C75">
        <w:tc>
          <w:tcPr>
            <w:tcW w:w="308" w:type="pct"/>
          </w:tcPr>
          <w:p w14:paraId="5B075787"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3B5BEA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D. T. Mahajan, P. Gramatica and J. Barlow</w:t>
            </w:r>
          </w:p>
        </w:tc>
        <w:tc>
          <w:tcPr>
            <w:tcW w:w="1188" w:type="pct"/>
          </w:tcPr>
          <w:p w14:paraId="2E60F94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Tautomerism and multiple modelling enhance the efficacy of QSAR: Anti-malarial activity of </w:t>
            </w:r>
            <w:r w:rsidRPr="003E6627">
              <w:rPr>
                <w:rFonts w:ascii="Times New Roman" w:hAnsi="Times New Roman" w:cs="Times New Roman"/>
                <w:sz w:val="24"/>
                <w:szCs w:val="24"/>
              </w:rPr>
              <w:lastRenderedPageBreak/>
              <w:t>phosphoramidate and phosphorothioamidate analogues of amiprophos methyl</w:t>
            </w:r>
          </w:p>
        </w:tc>
        <w:tc>
          <w:tcPr>
            <w:tcW w:w="1479" w:type="pct"/>
          </w:tcPr>
          <w:p w14:paraId="5947A0A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Med. Chem. Res</w:t>
            </w:r>
          </w:p>
        </w:tc>
        <w:tc>
          <w:tcPr>
            <w:tcW w:w="390" w:type="pct"/>
          </w:tcPr>
          <w:p w14:paraId="2BEB500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23</w:t>
            </w:r>
          </w:p>
        </w:tc>
        <w:tc>
          <w:tcPr>
            <w:tcW w:w="414" w:type="pct"/>
          </w:tcPr>
          <w:p w14:paraId="7D6923A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4825-4835</w:t>
            </w:r>
          </w:p>
        </w:tc>
        <w:tc>
          <w:tcPr>
            <w:tcW w:w="284" w:type="pct"/>
          </w:tcPr>
          <w:p w14:paraId="458ACAF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3BE843F3" w14:textId="77777777" w:rsidTr="002E2C75">
        <w:tc>
          <w:tcPr>
            <w:tcW w:w="308" w:type="pct"/>
          </w:tcPr>
          <w:p w14:paraId="02466115"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107050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A. A. Toropov, A. P. Toropova and D. T. Mahajan</w:t>
            </w:r>
          </w:p>
        </w:tc>
        <w:tc>
          <w:tcPr>
            <w:tcW w:w="1188" w:type="pct"/>
          </w:tcPr>
          <w:p w14:paraId="655878F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QSAR models for anti-malarial activity of 4-aminoquinolines</w:t>
            </w:r>
          </w:p>
        </w:tc>
        <w:tc>
          <w:tcPr>
            <w:tcW w:w="1479" w:type="pct"/>
          </w:tcPr>
          <w:p w14:paraId="0E259F0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Computer Aided Drug Designing</w:t>
            </w:r>
          </w:p>
        </w:tc>
        <w:tc>
          <w:tcPr>
            <w:tcW w:w="390" w:type="pct"/>
          </w:tcPr>
          <w:p w14:paraId="5451CC3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10</w:t>
            </w:r>
          </w:p>
        </w:tc>
        <w:tc>
          <w:tcPr>
            <w:tcW w:w="414" w:type="pct"/>
          </w:tcPr>
          <w:p w14:paraId="6113640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75-82</w:t>
            </w:r>
          </w:p>
        </w:tc>
        <w:tc>
          <w:tcPr>
            <w:tcW w:w="284" w:type="pct"/>
          </w:tcPr>
          <w:p w14:paraId="3FF1D79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1E99C3F1" w14:textId="77777777" w:rsidTr="002E2C75">
        <w:tc>
          <w:tcPr>
            <w:tcW w:w="308" w:type="pct"/>
          </w:tcPr>
          <w:p w14:paraId="58838C6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9AF38E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C.K. Patil, </w:t>
            </w:r>
            <w:r w:rsidRPr="003E6627">
              <w:rPr>
                <w:rFonts w:ascii="Times New Roman" w:hAnsi="Times New Roman" w:cs="Times New Roman"/>
                <w:b/>
                <w:bCs/>
                <w:sz w:val="24"/>
                <w:szCs w:val="24"/>
              </w:rPr>
              <w:t>V.   H.  Masand</w:t>
            </w:r>
            <w:r w:rsidRPr="003E6627">
              <w:rPr>
                <w:rFonts w:ascii="Times New Roman" w:hAnsi="Times New Roman" w:cs="Times New Roman"/>
                <w:sz w:val="24"/>
                <w:szCs w:val="24"/>
              </w:rPr>
              <w:t>, K. N. Patil</w:t>
            </w:r>
          </w:p>
        </w:tc>
        <w:tc>
          <w:tcPr>
            <w:tcW w:w="1188" w:type="pct"/>
          </w:tcPr>
          <w:p w14:paraId="62276AD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Retrosynthesis favours e-Chemistry</w:t>
            </w:r>
          </w:p>
        </w:tc>
        <w:tc>
          <w:tcPr>
            <w:tcW w:w="1479" w:type="pct"/>
          </w:tcPr>
          <w:p w14:paraId="1D3B4B7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Int. J. Researches in BioSci. Agri. &amp; Tech.</w:t>
            </w:r>
          </w:p>
        </w:tc>
        <w:tc>
          <w:tcPr>
            <w:tcW w:w="390" w:type="pct"/>
          </w:tcPr>
          <w:p w14:paraId="06CA1FD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2(1)</w:t>
            </w:r>
          </w:p>
        </w:tc>
        <w:tc>
          <w:tcPr>
            <w:tcW w:w="414" w:type="pct"/>
          </w:tcPr>
          <w:p w14:paraId="13355E1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1339-1342</w:t>
            </w:r>
          </w:p>
        </w:tc>
        <w:tc>
          <w:tcPr>
            <w:tcW w:w="284" w:type="pct"/>
          </w:tcPr>
          <w:p w14:paraId="01686FE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1284EC4D" w14:textId="77777777" w:rsidTr="002E2C75">
        <w:tc>
          <w:tcPr>
            <w:tcW w:w="308" w:type="pct"/>
          </w:tcPr>
          <w:p w14:paraId="0BFEB1EC"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4FC60A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D. T. Mahajan, T. Ben Hadda, R. D. Jawarkar, A. M. Alafeefy,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Rastija and M. A. Ali</w:t>
            </w:r>
          </w:p>
        </w:tc>
        <w:tc>
          <w:tcPr>
            <w:tcW w:w="1188" w:type="pct"/>
          </w:tcPr>
          <w:p w14:paraId="21147B1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Does tautomerism influence the outcome of QSAR modeling?</w:t>
            </w:r>
          </w:p>
        </w:tc>
        <w:tc>
          <w:tcPr>
            <w:tcW w:w="1479" w:type="pct"/>
          </w:tcPr>
          <w:p w14:paraId="29C2D4C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Med Chem Res</w:t>
            </w:r>
          </w:p>
        </w:tc>
        <w:tc>
          <w:tcPr>
            <w:tcW w:w="390" w:type="pct"/>
          </w:tcPr>
          <w:p w14:paraId="3268E12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23(4)</w:t>
            </w:r>
          </w:p>
        </w:tc>
        <w:tc>
          <w:tcPr>
            <w:tcW w:w="414" w:type="pct"/>
          </w:tcPr>
          <w:p w14:paraId="7C937F3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1742-1757</w:t>
            </w:r>
          </w:p>
        </w:tc>
        <w:tc>
          <w:tcPr>
            <w:tcW w:w="284" w:type="pct"/>
          </w:tcPr>
          <w:p w14:paraId="41847B8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3350BDC5" w14:textId="77777777" w:rsidTr="002E2C75">
        <w:tc>
          <w:tcPr>
            <w:tcW w:w="308" w:type="pct"/>
          </w:tcPr>
          <w:p w14:paraId="106A072A"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EA18AC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D. T. Mahajan, T. B. Hadda, R. D. Jawarkar, H. Chavan, B. Bandgar and H. Chauhan</w:t>
            </w:r>
          </w:p>
        </w:tc>
        <w:tc>
          <w:tcPr>
            <w:tcW w:w="1188" w:type="pct"/>
          </w:tcPr>
          <w:p w14:paraId="2656012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Molecular Docking and Quantitative Structure Activity Relationship (QSAR) Analyses Of Indolylarylsulfones As HIV-1 Non-Nucleoside Reverse Transcriptase Inhibitors</w:t>
            </w:r>
          </w:p>
        </w:tc>
        <w:tc>
          <w:tcPr>
            <w:tcW w:w="1479" w:type="pct"/>
          </w:tcPr>
          <w:p w14:paraId="4C7747F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Med Chem Res</w:t>
            </w:r>
          </w:p>
        </w:tc>
        <w:tc>
          <w:tcPr>
            <w:tcW w:w="390" w:type="pct"/>
          </w:tcPr>
          <w:p w14:paraId="17102F1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23(1)</w:t>
            </w:r>
          </w:p>
        </w:tc>
        <w:tc>
          <w:tcPr>
            <w:tcW w:w="414" w:type="pct"/>
          </w:tcPr>
          <w:p w14:paraId="62EC2C5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417-425</w:t>
            </w:r>
          </w:p>
        </w:tc>
        <w:tc>
          <w:tcPr>
            <w:tcW w:w="284" w:type="pct"/>
          </w:tcPr>
          <w:p w14:paraId="196E30B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6167D63D" w14:textId="77777777" w:rsidTr="002E2C75">
        <w:tc>
          <w:tcPr>
            <w:tcW w:w="308" w:type="pct"/>
          </w:tcPr>
          <w:p w14:paraId="3B8CF2C0"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94994D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Masand, </w:t>
            </w:r>
            <w:r w:rsidRPr="003E6627">
              <w:rPr>
                <w:rFonts w:ascii="Times New Roman" w:hAnsi="Times New Roman" w:cs="Times New Roman"/>
                <w:sz w:val="24"/>
                <w:szCs w:val="24"/>
              </w:rPr>
              <w:t>D. T. Mahajan, S. A. Quazi, T. B. Hadda</w:t>
            </w:r>
          </w:p>
        </w:tc>
        <w:tc>
          <w:tcPr>
            <w:tcW w:w="1188" w:type="pct"/>
          </w:tcPr>
          <w:p w14:paraId="06DF642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BIS/MC algorithm based 3d-qsar for receptor modelling to explore anti-malarial activity of synthetic prodiginines</w:t>
            </w:r>
          </w:p>
        </w:tc>
        <w:tc>
          <w:tcPr>
            <w:tcW w:w="1479" w:type="pct"/>
          </w:tcPr>
          <w:p w14:paraId="43111B0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Int. J. Researches in BioSci. Agri. &amp; Tech.</w:t>
            </w:r>
          </w:p>
        </w:tc>
        <w:tc>
          <w:tcPr>
            <w:tcW w:w="390" w:type="pct"/>
          </w:tcPr>
          <w:p w14:paraId="0246E1F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2(1)</w:t>
            </w:r>
          </w:p>
        </w:tc>
        <w:tc>
          <w:tcPr>
            <w:tcW w:w="414" w:type="pct"/>
          </w:tcPr>
          <w:p w14:paraId="7457955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1287-1297.</w:t>
            </w:r>
          </w:p>
        </w:tc>
        <w:tc>
          <w:tcPr>
            <w:tcW w:w="284" w:type="pct"/>
          </w:tcPr>
          <w:p w14:paraId="5F086DC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6D389844" w14:textId="77777777" w:rsidTr="002E2C75">
        <w:tc>
          <w:tcPr>
            <w:tcW w:w="308" w:type="pct"/>
          </w:tcPr>
          <w:p w14:paraId="6792BA6C"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306C06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D.T.Mahajan, </w:t>
            </w:r>
            <w:r w:rsidRPr="003E6627">
              <w:rPr>
                <w:rFonts w:ascii="Times New Roman" w:hAnsi="Times New Roman" w:cs="Times New Roman"/>
                <w:b/>
                <w:bCs/>
                <w:sz w:val="24"/>
                <w:szCs w:val="24"/>
              </w:rPr>
              <w:t>Vijay Masand,</w:t>
            </w:r>
            <w:r w:rsidRPr="003E6627">
              <w:rPr>
                <w:rFonts w:ascii="Times New Roman" w:hAnsi="Times New Roman" w:cs="Times New Roman"/>
                <w:sz w:val="24"/>
                <w:szCs w:val="24"/>
              </w:rPr>
              <w:t xml:space="preserve"> RK Kendale</w:t>
            </w:r>
          </w:p>
        </w:tc>
        <w:tc>
          <w:tcPr>
            <w:tcW w:w="1188" w:type="pct"/>
          </w:tcPr>
          <w:p w14:paraId="350F792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Study in acoustical properties of glucose with biochemic salts at different concentrations in aqueous solution</w:t>
            </w:r>
          </w:p>
        </w:tc>
        <w:tc>
          <w:tcPr>
            <w:tcW w:w="1479" w:type="pct"/>
          </w:tcPr>
          <w:p w14:paraId="2DA8535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Int. J. Researches in BioSci. Agri. &amp; Tech.</w:t>
            </w:r>
          </w:p>
        </w:tc>
        <w:tc>
          <w:tcPr>
            <w:tcW w:w="390" w:type="pct"/>
          </w:tcPr>
          <w:p w14:paraId="2D9236F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2(1)</w:t>
            </w:r>
          </w:p>
        </w:tc>
        <w:tc>
          <w:tcPr>
            <w:tcW w:w="414" w:type="pct"/>
          </w:tcPr>
          <w:p w14:paraId="5D52FC4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623-627</w:t>
            </w:r>
          </w:p>
        </w:tc>
        <w:tc>
          <w:tcPr>
            <w:tcW w:w="284" w:type="pct"/>
          </w:tcPr>
          <w:p w14:paraId="53A49D6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2014</w:t>
            </w:r>
          </w:p>
        </w:tc>
      </w:tr>
      <w:tr w:rsidR="005D704A" w:rsidRPr="003E6627" w14:paraId="70299A70" w14:textId="77777777" w:rsidTr="002E2C75">
        <w:tc>
          <w:tcPr>
            <w:tcW w:w="308" w:type="pct"/>
          </w:tcPr>
          <w:p w14:paraId="2F366CF4"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55FE970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Quazi Syed Azharuddin, D.T.Mahajan, M.L.</w:t>
            </w:r>
            <w:r>
              <w:rPr>
                <w:rFonts w:ascii="Times New Roman" w:hAnsi="Times New Roman" w:cs="Times New Roman"/>
                <w:sz w:val="24"/>
                <w:szCs w:val="24"/>
              </w:rPr>
              <w:t xml:space="preserve"> </w:t>
            </w:r>
            <w:r w:rsidRPr="003E6627">
              <w:rPr>
                <w:rFonts w:ascii="Times New Roman" w:hAnsi="Times New Roman" w:cs="Times New Roman"/>
                <w:sz w:val="24"/>
                <w:szCs w:val="24"/>
              </w:rPr>
              <w:t>Narawade,</w:t>
            </w:r>
            <w:r w:rsidRPr="003E6627">
              <w:rPr>
                <w:rFonts w:ascii="Times New Roman" w:hAnsi="Times New Roman" w:cs="Times New Roman"/>
                <w:b/>
                <w:bCs/>
                <w:sz w:val="24"/>
                <w:szCs w:val="24"/>
              </w:rPr>
              <w:t xml:space="preserve"> Vijay Masand, </w:t>
            </w:r>
            <w:r w:rsidRPr="003E6627">
              <w:rPr>
                <w:rFonts w:ascii="Times New Roman" w:hAnsi="Times New Roman" w:cs="Times New Roman"/>
                <w:sz w:val="24"/>
                <w:szCs w:val="24"/>
              </w:rPr>
              <w:t>Rahul D. Jawarkar</w:t>
            </w:r>
          </w:p>
        </w:tc>
        <w:tc>
          <w:tcPr>
            <w:tcW w:w="1188" w:type="pct"/>
          </w:tcPr>
          <w:p w14:paraId="22F5690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Analysis of malathion in biological samples using thin layer chromatography</w:t>
            </w:r>
          </w:p>
        </w:tc>
        <w:tc>
          <w:tcPr>
            <w:tcW w:w="1479" w:type="pct"/>
          </w:tcPr>
          <w:p w14:paraId="3BC9DCF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Biochemistry: An Indian journal</w:t>
            </w:r>
          </w:p>
        </w:tc>
        <w:tc>
          <w:tcPr>
            <w:tcW w:w="390" w:type="pct"/>
          </w:tcPr>
          <w:p w14:paraId="4A2F0A3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7(4)</w:t>
            </w:r>
          </w:p>
        </w:tc>
        <w:tc>
          <w:tcPr>
            <w:tcW w:w="414" w:type="pct"/>
          </w:tcPr>
          <w:p w14:paraId="09A8681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141-144</w:t>
            </w:r>
          </w:p>
        </w:tc>
        <w:tc>
          <w:tcPr>
            <w:tcW w:w="284" w:type="pct"/>
          </w:tcPr>
          <w:p w14:paraId="1CAE922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2013</w:t>
            </w:r>
          </w:p>
        </w:tc>
      </w:tr>
      <w:tr w:rsidR="005D704A" w:rsidRPr="003E6627" w14:paraId="1D37EC83" w14:textId="77777777" w:rsidTr="002E2C75">
        <w:tc>
          <w:tcPr>
            <w:tcW w:w="308" w:type="pct"/>
          </w:tcPr>
          <w:p w14:paraId="0716A457"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AAB559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p>
        </w:tc>
        <w:tc>
          <w:tcPr>
            <w:tcW w:w="1188" w:type="pct"/>
          </w:tcPr>
          <w:p w14:paraId="69FEDC8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Studies in estimation of logp values for substituted aromatic compounds and comparison with other resources using simple expedient method</w:t>
            </w:r>
          </w:p>
        </w:tc>
        <w:tc>
          <w:tcPr>
            <w:tcW w:w="1479" w:type="pct"/>
          </w:tcPr>
          <w:p w14:paraId="715F88C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 Med. Chem. Drug Disco.</w:t>
            </w:r>
          </w:p>
        </w:tc>
        <w:tc>
          <w:tcPr>
            <w:tcW w:w="390" w:type="pct"/>
          </w:tcPr>
          <w:p w14:paraId="7910052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1(1)</w:t>
            </w:r>
          </w:p>
        </w:tc>
        <w:tc>
          <w:tcPr>
            <w:tcW w:w="414" w:type="pct"/>
          </w:tcPr>
          <w:p w14:paraId="76A36DF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18-47</w:t>
            </w:r>
          </w:p>
        </w:tc>
        <w:tc>
          <w:tcPr>
            <w:tcW w:w="284" w:type="pct"/>
          </w:tcPr>
          <w:p w14:paraId="76BF1FE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2013</w:t>
            </w:r>
          </w:p>
        </w:tc>
      </w:tr>
      <w:tr w:rsidR="005D704A" w:rsidRPr="003E6627" w14:paraId="3B209F30" w14:textId="77777777" w:rsidTr="002E2C75">
        <w:tc>
          <w:tcPr>
            <w:tcW w:w="308" w:type="pct"/>
          </w:tcPr>
          <w:p w14:paraId="0579205B"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2DAF07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Rastija, S. Nikolić and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p>
        </w:tc>
        <w:tc>
          <w:tcPr>
            <w:tcW w:w="1188" w:type="pct"/>
          </w:tcPr>
          <w:p w14:paraId="7447E1E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Quantitative relationships between structure and lipophilicity of naturally occuring polyphenols</w:t>
            </w:r>
          </w:p>
        </w:tc>
        <w:tc>
          <w:tcPr>
            <w:tcW w:w="1479" w:type="pct"/>
          </w:tcPr>
          <w:p w14:paraId="04B2C24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Acta Chimica Slovenica</w:t>
            </w:r>
          </w:p>
        </w:tc>
        <w:tc>
          <w:tcPr>
            <w:tcW w:w="390" w:type="pct"/>
          </w:tcPr>
          <w:p w14:paraId="58D4B3D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60</w:t>
            </w:r>
          </w:p>
        </w:tc>
        <w:tc>
          <w:tcPr>
            <w:tcW w:w="414" w:type="pct"/>
          </w:tcPr>
          <w:p w14:paraId="73048EA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781–789</w:t>
            </w:r>
          </w:p>
        </w:tc>
        <w:tc>
          <w:tcPr>
            <w:tcW w:w="284" w:type="pct"/>
          </w:tcPr>
          <w:p w14:paraId="10E1A26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2013</w:t>
            </w:r>
          </w:p>
        </w:tc>
      </w:tr>
      <w:tr w:rsidR="005D704A" w:rsidRPr="003E6627" w14:paraId="2B8D9973" w14:textId="77777777" w:rsidTr="002E2C75">
        <w:tc>
          <w:tcPr>
            <w:tcW w:w="308" w:type="pct"/>
          </w:tcPr>
          <w:p w14:paraId="6D87D6B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F461CD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B. Bennani, A. Kerbal, B. F. Baba, M. Daoudi, I. Warad, M. Aljofan, A. M. Alafeefy,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and T. B. Hadda</w:t>
            </w:r>
          </w:p>
        </w:tc>
        <w:tc>
          <w:tcPr>
            <w:tcW w:w="1188" w:type="pct"/>
          </w:tcPr>
          <w:p w14:paraId="0FCDAB5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Synthesis, characterization, bioactivity, and POM analyses of isothiochromeno [3,4-e][1,2]oxazines, </w:t>
            </w:r>
          </w:p>
        </w:tc>
        <w:tc>
          <w:tcPr>
            <w:tcW w:w="1479" w:type="pct"/>
          </w:tcPr>
          <w:p w14:paraId="603301C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Med Chem Res</w:t>
            </w:r>
          </w:p>
        </w:tc>
        <w:tc>
          <w:tcPr>
            <w:tcW w:w="390" w:type="pct"/>
          </w:tcPr>
          <w:p w14:paraId="1FD7C24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22</w:t>
            </w:r>
          </w:p>
        </w:tc>
        <w:tc>
          <w:tcPr>
            <w:tcW w:w="414" w:type="pct"/>
          </w:tcPr>
          <w:p w14:paraId="3343E95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4798–4809</w:t>
            </w:r>
          </w:p>
        </w:tc>
        <w:tc>
          <w:tcPr>
            <w:tcW w:w="284" w:type="pct"/>
          </w:tcPr>
          <w:p w14:paraId="4F5C860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2013</w:t>
            </w:r>
          </w:p>
        </w:tc>
      </w:tr>
      <w:tr w:rsidR="005D704A" w:rsidRPr="003E6627" w14:paraId="5CB09B84" w14:textId="77777777" w:rsidTr="002E2C75">
        <w:tc>
          <w:tcPr>
            <w:tcW w:w="308" w:type="pct"/>
          </w:tcPr>
          <w:p w14:paraId="72449662"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C4A23F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Y. K. Yoon, M. A. Ali, A. C. Wei, T. S. Choon, K.-Y. Khaw, V.</w:t>
            </w:r>
            <w:r w:rsidRPr="003E6627">
              <w:rPr>
                <w:rFonts w:ascii="Times New Roman" w:hAnsi="Times New Roman" w:cs="Times New Roman"/>
                <w:b/>
                <w:bCs/>
                <w:sz w:val="24"/>
                <w:szCs w:val="24"/>
              </w:rPr>
              <w:t xml:space="preserve">  </w:t>
            </w:r>
            <w:r w:rsidRPr="003E6627">
              <w:rPr>
                <w:rFonts w:ascii="Times New Roman" w:hAnsi="Times New Roman" w:cs="Times New Roman"/>
                <w:sz w:val="24"/>
                <w:szCs w:val="24"/>
              </w:rPr>
              <w:t xml:space="preserve"> Murugaiyah, H. Osman and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p>
        </w:tc>
        <w:tc>
          <w:tcPr>
            <w:tcW w:w="1188" w:type="pct"/>
          </w:tcPr>
          <w:p w14:paraId="53537A7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Synthesis, characterization and molecular docking analysis of novel benzimidazole derivatives as cholinesterase inhibitors</w:t>
            </w:r>
          </w:p>
        </w:tc>
        <w:tc>
          <w:tcPr>
            <w:tcW w:w="1479" w:type="pct"/>
          </w:tcPr>
          <w:p w14:paraId="448D69F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Bioorganic Chemistry</w:t>
            </w:r>
          </w:p>
        </w:tc>
        <w:tc>
          <w:tcPr>
            <w:tcW w:w="390" w:type="pct"/>
          </w:tcPr>
          <w:p w14:paraId="0026061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49</w:t>
            </w:r>
          </w:p>
        </w:tc>
        <w:tc>
          <w:tcPr>
            <w:tcW w:w="414" w:type="pct"/>
          </w:tcPr>
          <w:p w14:paraId="4DC3608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33–39</w:t>
            </w:r>
          </w:p>
        </w:tc>
        <w:tc>
          <w:tcPr>
            <w:tcW w:w="284" w:type="pct"/>
          </w:tcPr>
          <w:p w14:paraId="5B5B67F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2013</w:t>
            </w:r>
          </w:p>
        </w:tc>
      </w:tr>
      <w:tr w:rsidR="005D704A" w:rsidRPr="003E6627" w14:paraId="26E1B455" w14:textId="77777777" w:rsidTr="002E2C75">
        <w:tc>
          <w:tcPr>
            <w:tcW w:w="308" w:type="pct"/>
          </w:tcPr>
          <w:p w14:paraId="7E4AEB8B"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B3B367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H.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Chavan, B. P. Bandgar, L. K. Adsul, V.</w:t>
            </w:r>
            <w:r w:rsidRPr="003E6627">
              <w:rPr>
                <w:rFonts w:ascii="Times New Roman" w:hAnsi="Times New Roman" w:cs="Times New Roman"/>
                <w:b/>
                <w:bCs/>
                <w:sz w:val="24"/>
                <w:szCs w:val="24"/>
              </w:rPr>
              <w:t xml:space="preserve">  </w:t>
            </w:r>
            <w:r w:rsidRPr="003E6627">
              <w:rPr>
                <w:rFonts w:ascii="Times New Roman" w:hAnsi="Times New Roman" w:cs="Times New Roman"/>
                <w:sz w:val="24"/>
                <w:szCs w:val="24"/>
              </w:rPr>
              <w:t xml:space="preserve"> D. Dhakane, P. S. Bhale, V.</w:t>
            </w:r>
            <w:r w:rsidRPr="003E6627">
              <w:rPr>
                <w:rFonts w:ascii="Times New Roman" w:hAnsi="Times New Roman" w:cs="Times New Roman"/>
                <w:b/>
                <w:bCs/>
                <w:sz w:val="24"/>
                <w:szCs w:val="24"/>
              </w:rPr>
              <w:t xml:space="preserve">  </w:t>
            </w:r>
            <w:r w:rsidRPr="003E6627">
              <w:rPr>
                <w:rFonts w:ascii="Times New Roman" w:hAnsi="Times New Roman" w:cs="Times New Roman"/>
                <w:sz w:val="24"/>
                <w:szCs w:val="24"/>
              </w:rPr>
              <w:t xml:space="preserve"> N. Thakare and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p>
        </w:tc>
        <w:tc>
          <w:tcPr>
            <w:tcW w:w="1188" w:type="pct"/>
          </w:tcPr>
          <w:p w14:paraId="49A586E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Design, synthesis, characterization and anti-inflammatory evaluation of novel pyrazole amalgamated flavones, </w:t>
            </w:r>
          </w:p>
        </w:tc>
        <w:tc>
          <w:tcPr>
            <w:tcW w:w="1479" w:type="pct"/>
          </w:tcPr>
          <w:p w14:paraId="6E35995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Bioorganic and Medicinal Chemistry Letters</w:t>
            </w:r>
          </w:p>
        </w:tc>
        <w:tc>
          <w:tcPr>
            <w:tcW w:w="390" w:type="pct"/>
          </w:tcPr>
          <w:p w14:paraId="1949AD9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23</w:t>
            </w:r>
          </w:p>
        </w:tc>
        <w:tc>
          <w:tcPr>
            <w:tcW w:w="414" w:type="pct"/>
          </w:tcPr>
          <w:p w14:paraId="3A95A99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1315–1321</w:t>
            </w:r>
          </w:p>
        </w:tc>
        <w:tc>
          <w:tcPr>
            <w:tcW w:w="284" w:type="pct"/>
          </w:tcPr>
          <w:p w14:paraId="1A96D12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2013</w:t>
            </w:r>
          </w:p>
        </w:tc>
      </w:tr>
      <w:tr w:rsidR="005D704A" w:rsidRPr="003E6627" w14:paraId="112D562A" w14:textId="77777777" w:rsidTr="002E2C75">
        <w:tc>
          <w:tcPr>
            <w:tcW w:w="308" w:type="pct"/>
          </w:tcPr>
          <w:p w14:paraId="3BCFF67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42E5DE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D. T. Mahajan, K. N. Patil, T. B. Hadda, M. H. Youssoufi, R. D. Jawarkar and I. G. Shibi</w:t>
            </w:r>
          </w:p>
        </w:tc>
        <w:tc>
          <w:tcPr>
            <w:tcW w:w="1188" w:type="pct"/>
          </w:tcPr>
          <w:p w14:paraId="71D4AB9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Optimization of Anti-malarial Activity of Synthetic Prodiginines: QSAR, GUSAR and CoMFA analyses</w:t>
            </w:r>
          </w:p>
        </w:tc>
        <w:tc>
          <w:tcPr>
            <w:tcW w:w="1479" w:type="pct"/>
          </w:tcPr>
          <w:p w14:paraId="06C705A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Chemical Biology Drug Design</w:t>
            </w:r>
          </w:p>
        </w:tc>
        <w:tc>
          <w:tcPr>
            <w:tcW w:w="390" w:type="pct"/>
          </w:tcPr>
          <w:p w14:paraId="1C3012F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81</w:t>
            </w:r>
          </w:p>
        </w:tc>
        <w:tc>
          <w:tcPr>
            <w:tcW w:w="414" w:type="pct"/>
          </w:tcPr>
          <w:p w14:paraId="7B542B8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527–536</w:t>
            </w:r>
          </w:p>
        </w:tc>
        <w:tc>
          <w:tcPr>
            <w:tcW w:w="284" w:type="pct"/>
          </w:tcPr>
          <w:p w14:paraId="6717A54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2013</w:t>
            </w:r>
          </w:p>
        </w:tc>
      </w:tr>
      <w:tr w:rsidR="005D704A" w:rsidRPr="003E6627" w14:paraId="614113CC" w14:textId="77777777" w:rsidTr="002E2C75">
        <w:tc>
          <w:tcPr>
            <w:tcW w:w="308" w:type="pct"/>
          </w:tcPr>
          <w:p w14:paraId="134F3EE9"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22D263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D. T. Mahajan,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K. N. </w:t>
            </w:r>
            <w:r w:rsidRPr="003E6627">
              <w:rPr>
                <w:rFonts w:ascii="Times New Roman" w:hAnsi="Times New Roman" w:cs="Times New Roman"/>
                <w:sz w:val="24"/>
                <w:szCs w:val="24"/>
              </w:rPr>
              <w:lastRenderedPageBreak/>
              <w:t xml:space="preserve">Patil, T. B. Hadda and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Rastija</w:t>
            </w:r>
          </w:p>
        </w:tc>
        <w:tc>
          <w:tcPr>
            <w:tcW w:w="1188" w:type="pct"/>
          </w:tcPr>
          <w:p w14:paraId="7920074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Integrating GUSAR and QSAR analyses for anti-malarial </w:t>
            </w:r>
            <w:r w:rsidRPr="003E6627">
              <w:rPr>
                <w:rFonts w:ascii="Times New Roman" w:hAnsi="Times New Roman" w:cs="Times New Roman"/>
                <w:sz w:val="24"/>
                <w:szCs w:val="24"/>
              </w:rPr>
              <w:lastRenderedPageBreak/>
              <w:t>activity of synthetic prodiginines against multi drug resistant strain</w:t>
            </w:r>
          </w:p>
        </w:tc>
        <w:tc>
          <w:tcPr>
            <w:tcW w:w="1479" w:type="pct"/>
          </w:tcPr>
          <w:p w14:paraId="5CC5612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Med Chem Res</w:t>
            </w:r>
          </w:p>
        </w:tc>
        <w:tc>
          <w:tcPr>
            <w:tcW w:w="390" w:type="pct"/>
          </w:tcPr>
          <w:p w14:paraId="1B2CEDF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22</w:t>
            </w:r>
          </w:p>
        </w:tc>
        <w:tc>
          <w:tcPr>
            <w:tcW w:w="414" w:type="pct"/>
          </w:tcPr>
          <w:p w14:paraId="25B1B33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2284–</w:t>
            </w:r>
            <w:r w:rsidRPr="003E6627">
              <w:rPr>
                <w:rFonts w:ascii="Times New Roman" w:hAnsi="Times New Roman" w:cs="Times New Roman"/>
                <w:sz w:val="24"/>
                <w:szCs w:val="24"/>
              </w:rPr>
              <w:lastRenderedPageBreak/>
              <w:t>2292</w:t>
            </w:r>
          </w:p>
        </w:tc>
        <w:tc>
          <w:tcPr>
            <w:tcW w:w="284" w:type="pct"/>
          </w:tcPr>
          <w:p w14:paraId="2D34E4F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2013</w:t>
            </w:r>
          </w:p>
        </w:tc>
      </w:tr>
      <w:tr w:rsidR="005D704A" w:rsidRPr="003E6627" w14:paraId="5B0C7232" w14:textId="77777777" w:rsidTr="002E2C75">
        <w:tc>
          <w:tcPr>
            <w:tcW w:w="308" w:type="pct"/>
          </w:tcPr>
          <w:p w14:paraId="18A1762B"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53F092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T. B. Hadda, R. Mouhoub, R. Jawarkar,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and I. Warad</w:t>
            </w:r>
          </w:p>
        </w:tc>
        <w:tc>
          <w:tcPr>
            <w:tcW w:w="1188" w:type="pct"/>
          </w:tcPr>
          <w:p w14:paraId="5E4F7D4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POM Analyses of Antitrypanosomal Activity of 2-Iminobenzimidazoles: Favorable and Unfavorable Parameters for Drugs Optimization. </w:t>
            </w:r>
          </w:p>
        </w:tc>
        <w:tc>
          <w:tcPr>
            <w:tcW w:w="1479" w:type="pct"/>
          </w:tcPr>
          <w:p w14:paraId="2A85F1A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Med Chem Res</w:t>
            </w:r>
          </w:p>
        </w:tc>
        <w:tc>
          <w:tcPr>
            <w:tcW w:w="390" w:type="pct"/>
          </w:tcPr>
          <w:p w14:paraId="6F94338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22</w:t>
            </w:r>
          </w:p>
        </w:tc>
        <w:tc>
          <w:tcPr>
            <w:tcW w:w="414" w:type="pct"/>
          </w:tcPr>
          <w:p w14:paraId="23890A0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2437–2445 </w:t>
            </w:r>
          </w:p>
        </w:tc>
        <w:tc>
          <w:tcPr>
            <w:tcW w:w="284" w:type="pct"/>
          </w:tcPr>
          <w:p w14:paraId="5B515A9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2013</w:t>
            </w:r>
          </w:p>
        </w:tc>
      </w:tr>
      <w:tr w:rsidR="005D704A" w:rsidRPr="003E6627" w14:paraId="75FF1B55" w14:textId="77777777" w:rsidTr="002E2C75">
        <w:tc>
          <w:tcPr>
            <w:tcW w:w="308" w:type="pct"/>
          </w:tcPr>
          <w:p w14:paraId="0785DC3B"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55E84C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T. B. Hadda, J. Fathi, I. Chafchaouni,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Z. Charrouf, Z. H. Chohan, R. Jawarkar, T. Fergoug and I. Warad</w:t>
            </w:r>
          </w:p>
        </w:tc>
        <w:tc>
          <w:tcPr>
            <w:tcW w:w="1188" w:type="pct"/>
          </w:tcPr>
          <w:p w14:paraId="0618626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Computational POM and 3D-QSAR Evaluation of Experimental in vitro  HIV-1 Integrase Inhibition of Amide-containing di-Ketoacids</w:t>
            </w:r>
          </w:p>
        </w:tc>
        <w:tc>
          <w:tcPr>
            <w:tcW w:w="1479" w:type="pct"/>
          </w:tcPr>
          <w:p w14:paraId="7083749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Med Chem Res</w:t>
            </w:r>
          </w:p>
        </w:tc>
        <w:tc>
          <w:tcPr>
            <w:tcW w:w="390" w:type="pct"/>
          </w:tcPr>
          <w:p w14:paraId="7E1C8BA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22(3)</w:t>
            </w:r>
          </w:p>
        </w:tc>
        <w:tc>
          <w:tcPr>
            <w:tcW w:w="414" w:type="pct"/>
          </w:tcPr>
          <w:p w14:paraId="2826C54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1456-1464</w:t>
            </w:r>
          </w:p>
        </w:tc>
        <w:tc>
          <w:tcPr>
            <w:tcW w:w="284" w:type="pct"/>
          </w:tcPr>
          <w:p w14:paraId="726A605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2013</w:t>
            </w:r>
          </w:p>
        </w:tc>
      </w:tr>
      <w:tr w:rsidR="005D704A" w:rsidRPr="003E6627" w14:paraId="758B9020" w14:textId="77777777" w:rsidTr="002E2C75">
        <w:tc>
          <w:tcPr>
            <w:tcW w:w="308" w:type="pct"/>
          </w:tcPr>
          <w:p w14:paraId="56C8866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5D85D3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T. B. Hadda, T. Fergoug, I. Warad,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and J. Sheikh</w:t>
            </w:r>
          </w:p>
        </w:tc>
        <w:tc>
          <w:tcPr>
            <w:tcW w:w="1188" w:type="pct"/>
          </w:tcPr>
          <w:p w14:paraId="387C7A8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POM as quick bioinformatic platform's to select flavonoids and their metabolites as potential and efficient HIV-1 integrase inhibitors, </w:t>
            </w:r>
          </w:p>
        </w:tc>
        <w:tc>
          <w:tcPr>
            <w:tcW w:w="1479" w:type="pct"/>
          </w:tcPr>
          <w:p w14:paraId="1A75FA7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Research on Chemical Intermediates</w:t>
            </w:r>
          </w:p>
        </w:tc>
        <w:tc>
          <w:tcPr>
            <w:tcW w:w="390" w:type="pct"/>
          </w:tcPr>
          <w:p w14:paraId="3B177F0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39</w:t>
            </w:r>
          </w:p>
        </w:tc>
        <w:tc>
          <w:tcPr>
            <w:tcW w:w="414" w:type="pct"/>
          </w:tcPr>
          <w:p w14:paraId="0F700AE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1227–1244</w:t>
            </w:r>
          </w:p>
        </w:tc>
        <w:tc>
          <w:tcPr>
            <w:tcW w:w="284" w:type="pct"/>
          </w:tcPr>
          <w:p w14:paraId="585FFD7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2013</w:t>
            </w:r>
          </w:p>
        </w:tc>
      </w:tr>
      <w:tr w:rsidR="005D704A" w:rsidRPr="003E6627" w14:paraId="57606DAF" w14:textId="77777777" w:rsidTr="002E2C75">
        <w:tc>
          <w:tcPr>
            <w:tcW w:w="308" w:type="pct"/>
          </w:tcPr>
          <w:p w14:paraId="062509EC"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55FA649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T. B. Hadda, M. A. Ali,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S. Gharby, T. Fergoug and I. Warad</w:t>
            </w:r>
          </w:p>
        </w:tc>
        <w:tc>
          <w:tcPr>
            <w:tcW w:w="1188" w:type="pct"/>
          </w:tcPr>
          <w:p w14:paraId="01F20E7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Tautomeric origin of dual effects of n1-nicotinoyl-3-(4'-hydroxy-3'-methyl phenyl)-5-[(sub)phenyl]-2-pyrazolines on bacterial and viral strains: POM analyses as new efficient bioinformatics' platform to predict and optimize bioactivity of drugs</w:t>
            </w:r>
          </w:p>
        </w:tc>
        <w:tc>
          <w:tcPr>
            <w:tcW w:w="1479" w:type="pct"/>
          </w:tcPr>
          <w:p w14:paraId="3E21864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Med Chem Res</w:t>
            </w:r>
          </w:p>
        </w:tc>
        <w:tc>
          <w:tcPr>
            <w:tcW w:w="390" w:type="pct"/>
          </w:tcPr>
          <w:p w14:paraId="2729419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22</w:t>
            </w:r>
          </w:p>
        </w:tc>
        <w:tc>
          <w:tcPr>
            <w:tcW w:w="414" w:type="pct"/>
          </w:tcPr>
          <w:p w14:paraId="74C608A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1438–1449</w:t>
            </w:r>
          </w:p>
        </w:tc>
        <w:tc>
          <w:tcPr>
            <w:tcW w:w="284" w:type="pct"/>
          </w:tcPr>
          <w:p w14:paraId="6C46135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2013</w:t>
            </w:r>
          </w:p>
        </w:tc>
      </w:tr>
      <w:tr w:rsidR="005D704A" w:rsidRPr="003E6627" w14:paraId="362CA968" w14:textId="77777777" w:rsidTr="002E2C75">
        <w:tc>
          <w:tcPr>
            <w:tcW w:w="308" w:type="pct"/>
          </w:tcPr>
          <w:p w14:paraId="295CA945"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2D6759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T. B. Hadda, A. Kerbal, B. Bennani, G. Al Houari, M. Daoudi, A. C. </w:t>
            </w:r>
            <w:r w:rsidRPr="003E6627">
              <w:rPr>
                <w:rFonts w:ascii="Times New Roman" w:hAnsi="Times New Roman" w:cs="Times New Roman"/>
                <w:sz w:val="24"/>
                <w:szCs w:val="24"/>
              </w:rPr>
              <w:lastRenderedPageBreak/>
              <w:t xml:space="preserve">Leite,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R. D. Jawarkar and Z. Charrouf</w:t>
            </w:r>
          </w:p>
        </w:tc>
        <w:tc>
          <w:tcPr>
            <w:tcW w:w="1188" w:type="pct"/>
          </w:tcPr>
          <w:p w14:paraId="586ACEB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Molecular drug design, synthesis and pharmacophore site identification of spiroheterocyclic </w:t>
            </w:r>
            <w:r w:rsidRPr="003E6627">
              <w:rPr>
                <w:rFonts w:ascii="Times New Roman" w:hAnsi="Times New Roman" w:cs="Times New Roman"/>
                <w:sz w:val="24"/>
                <w:szCs w:val="24"/>
              </w:rPr>
              <w:lastRenderedPageBreak/>
              <w:t xml:space="preserve">compounds: </w:t>
            </w:r>
            <w:r w:rsidRPr="003E6627">
              <w:rPr>
                <w:rFonts w:ascii="Times New Roman" w:hAnsi="Times New Roman" w:cs="Times New Roman"/>
                <w:i/>
                <w:iCs/>
                <w:sz w:val="24"/>
                <w:szCs w:val="24"/>
              </w:rPr>
              <w:t>Trypanosoma crusi</w:t>
            </w:r>
            <w:r w:rsidRPr="003E6627">
              <w:rPr>
                <w:rFonts w:ascii="Times New Roman" w:hAnsi="Times New Roman" w:cs="Times New Roman"/>
                <w:sz w:val="24"/>
                <w:szCs w:val="24"/>
              </w:rPr>
              <w:t xml:space="preserve"> inhibiting studies</w:t>
            </w:r>
          </w:p>
        </w:tc>
        <w:tc>
          <w:tcPr>
            <w:tcW w:w="1479" w:type="pct"/>
          </w:tcPr>
          <w:p w14:paraId="1488412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Medicinal Chemistry Research</w:t>
            </w:r>
          </w:p>
        </w:tc>
        <w:tc>
          <w:tcPr>
            <w:tcW w:w="390" w:type="pct"/>
          </w:tcPr>
          <w:p w14:paraId="4A3861B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22 (1)</w:t>
            </w:r>
          </w:p>
        </w:tc>
        <w:tc>
          <w:tcPr>
            <w:tcW w:w="414" w:type="pct"/>
          </w:tcPr>
          <w:p w14:paraId="700A711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57-69</w:t>
            </w:r>
          </w:p>
        </w:tc>
        <w:tc>
          <w:tcPr>
            <w:tcW w:w="284" w:type="pct"/>
          </w:tcPr>
          <w:p w14:paraId="5BA0781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2013</w:t>
            </w:r>
          </w:p>
        </w:tc>
      </w:tr>
      <w:tr w:rsidR="005D704A" w:rsidRPr="003E6627" w14:paraId="4338E7B0" w14:textId="77777777" w:rsidTr="002E2C75">
        <w:tc>
          <w:tcPr>
            <w:tcW w:w="308" w:type="pct"/>
          </w:tcPr>
          <w:p w14:paraId="6A6BCF73"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502525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Kailas M. Talkit, D. T. Mahajan, </w:t>
            </w:r>
            <w:r w:rsidRPr="003E6627">
              <w:rPr>
                <w:rFonts w:ascii="Times New Roman" w:hAnsi="Times New Roman" w:cs="Times New Roman"/>
                <w:b/>
                <w:bCs/>
                <w:sz w:val="24"/>
                <w:szCs w:val="24"/>
              </w:rPr>
              <w:t>V.   H.  Masand</w:t>
            </w:r>
          </w:p>
        </w:tc>
        <w:tc>
          <w:tcPr>
            <w:tcW w:w="1188" w:type="pct"/>
          </w:tcPr>
          <w:p w14:paraId="051E564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Analytical study of vegetable oils and their blends as base oil for industrial lubricant</w:t>
            </w:r>
          </w:p>
        </w:tc>
        <w:tc>
          <w:tcPr>
            <w:tcW w:w="1479" w:type="pct"/>
          </w:tcPr>
          <w:p w14:paraId="77DFFCB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International J. Advanced Scientific and Technical Research</w:t>
            </w:r>
          </w:p>
        </w:tc>
        <w:tc>
          <w:tcPr>
            <w:tcW w:w="390" w:type="pct"/>
          </w:tcPr>
          <w:p w14:paraId="66EED10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2(6)</w:t>
            </w:r>
          </w:p>
        </w:tc>
        <w:tc>
          <w:tcPr>
            <w:tcW w:w="414" w:type="pct"/>
          </w:tcPr>
          <w:p w14:paraId="72D687C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656-663</w:t>
            </w:r>
          </w:p>
        </w:tc>
        <w:tc>
          <w:tcPr>
            <w:tcW w:w="284" w:type="pct"/>
          </w:tcPr>
          <w:p w14:paraId="2B24F0D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2012</w:t>
            </w:r>
          </w:p>
        </w:tc>
      </w:tr>
      <w:tr w:rsidR="005D704A" w:rsidRPr="003E6627" w14:paraId="38EB20D8" w14:textId="77777777" w:rsidTr="002E2C75">
        <w:tc>
          <w:tcPr>
            <w:tcW w:w="308" w:type="pct"/>
          </w:tcPr>
          <w:p w14:paraId="791D1484"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BA8F40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Dilip. M. Raut, D. T. Mahajan, </w:t>
            </w:r>
            <w:r w:rsidRPr="003E6627">
              <w:rPr>
                <w:rFonts w:ascii="Times New Roman" w:hAnsi="Times New Roman" w:cs="Times New Roman"/>
                <w:b/>
                <w:bCs/>
                <w:sz w:val="24"/>
                <w:szCs w:val="24"/>
              </w:rPr>
              <w:t xml:space="preserve">Vijay H. Masand, </w:t>
            </w:r>
            <w:r w:rsidRPr="003E6627">
              <w:rPr>
                <w:rFonts w:ascii="Times New Roman" w:hAnsi="Times New Roman" w:cs="Times New Roman"/>
                <w:sz w:val="24"/>
                <w:szCs w:val="24"/>
              </w:rPr>
              <w:t>D. M. Sakharkar, P. S. Bodke, Ravikiran Allada, K.V.  Pavan, Girish Deshpande, Durvas Patil, Avinash Patil</w:t>
            </w:r>
          </w:p>
        </w:tc>
        <w:tc>
          <w:tcPr>
            <w:tcW w:w="1188" w:type="pct"/>
          </w:tcPr>
          <w:p w14:paraId="4BA695E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Quantification of amorphous phase by gravimetric vapor sorption</w:t>
            </w:r>
          </w:p>
        </w:tc>
        <w:tc>
          <w:tcPr>
            <w:tcW w:w="1479" w:type="pct"/>
          </w:tcPr>
          <w:p w14:paraId="50D24F6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International Journal of Current Research</w:t>
            </w:r>
          </w:p>
        </w:tc>
        <w:tc>
          <w:tcPr>
            <w:tcW w:w="390" w:type="pct"/>
          </w:tcPr>
          <w:p w14:paraId="2F3E20D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4(1)</w:t>
            </w:r>
          </w:p>
        </w:tc>
        <w:tc>
          <w:tcPr>
            <w:tcW w:w="414" w:type="pct"/>
          </w:tcPr>
          <w:p w14:paraId="7D7F28A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142-145</w:t>
            </w:r>
          </w:p>
        </w:tc>
        <w:tc>
          <w:tcPr>
            <w:tcW w:w="284" w:type="pct"/>
          </w:tcPr>
          <w:p w14:paraId="124695B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2012</w:t>
            </w:r>
          </w:p>
        </w:tc>
      </w:tr>
      <w:tr w:rsidR="005D704A" w:rsidRPr="003E6627" w14:paraId="7FF5925C" w14:textId="77777777" w:rsidTr="002E2C75">
        <w:tc>
          <w:tcPr>
            <w:tcW w:w="308" w:type="pct"/>
          </w:tcPr>
          <w:p w14:paraId="2F57C640"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555D5F8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K. M. Talkit, D. Mahajan and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p>
        </w:tc>
        <w:tc>
          <w:tcPr>
            <w:tcW w:w="1188" w:type="pct"/>
          </w:tcPr>
          <w:p w14:paraId="7A27064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Physicochemical properties of Soybean Oil and their blends with vegetable oils for the evaluation of lubrication properties</w:t>
            </w:r>
          </w:p>
        </w:tc>
        <w:tc>
          <w:tcPr>
            <w:tcW w:w="1479" w:type="pct"/>
          </w:tcPr>
          <w:p w14:paraId="4627AC4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 Chem. Bio. &amp; Phy. Sciences SecC</w:t>
            </w:r>
          </w:p>
        </w:tc>
        <w:tc>
          <w:tcPr>
            <w:tcW w:w="390" w:type="pct"/>
          </w:tcPr>
          <w:p w14:paraId="7B08F05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3(1)</w:t>
            </w:r>
          </w:p>
        </w:tc>
        <w:tc>
          <w:tcPr>
            <w:tcW w:w="414" w:type="pct"/>
          </w:tcPr>
          <w:p w14:paraId="20F91D9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490-497</w:t>
            </w:r>
          </w:p>
        </w:tc>
        <w:tc>
          <w:tcPr>
            <w:tcW w:w="284" w:type="pct"/>
          </w:tcPr>
          <w:p w14:paraId="0FEFDCC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2012</w:t>
            </w:r>
          </w:p>
        </w:tc>
      </w:tr>
      <w:tr w:rsidR="005D704A" w:rsidRPr="003E6627" w14:paraId="48D4A366" w14:textId="77777777" w:rsidTr="002E2C75">
        <w:tc>
          <w:tcPr>
            <w:tcW w:w="308" w:type="pct"/>
          </w:tcPr>
          <w:p w14:paraId="0AFCCBFC"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F2A401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D. T. Mahajan,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K. N. Patil, T. B. Hadda, R. D. Jawarkar, S. D. Thakur and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Rastija</w:t>
            </w:r>
          </w:p>
        </w:tc>
        <w:tc>
          <w:tcPr>
            <w:tcW w:w="1188" w:type="pct"/>
          </w:tcPr>
          <w:p w14:paraId="32E8848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CoMSIA and POM analyses of anti-malarial activity of synthetic prodiginines</w:t>
            </w:r>
          </w:p>
        </w:tc>
        <w:tc>
          <w:tcPr>
            <w:tcW w:w="1479" w:type="pct"/>
          </w:tcPr>
          <w:p w14:paraId="1D30D2F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Bioorganic &amp; Medicinal chemistry letters</w:t>
            </w:r>
          </w:p>
        </w:tc>
        <w:tc>
          <w:tcPr>
            <w:tcW w:w="390" w:type="pct"/>
          </w:tcPr>
          <w:p w14:paraId="7518F4E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22 (14)</w:t>
            </w:r>
          </w:p>
        </w:tc>
        <w:tc>
          <w:tcPr>
            <w:tcW w:w="414" w:type="pct"/>
          </w:tcPr>
          <w:p w14:paraId="59778F0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4827-4835</w:t>
            </w:r>
          </w:p>
        </w:tc>
        <w:tc>
          <w:tcPr>
            <w:tcW w:w="284" w:type="pct"/>
          </w:tcPr>
          <w:p w14:paraId="5AB7661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2012</w:t>
            </w:r>
          </w:p>
        </w:tc>
      </w:tr>
      <w:tr w:rsidR="005D704A" w:rsidRPr="003E6627" w14:paraId="5589D5EB" w14:textId="77777777" w:rsidTr="002E2C75">
        <w:tc>
          <w:tcPr>
            <w:tcW w:w="308" w:type="pct"/>
          </w:tcPr>
          <w:p w14:paraId="208D637D"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B2E674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B. P. Bandgar, L. K. Adsul, H.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Chavan, S. S. Jalde, S. N. Shringare, R. Shaikh, R. J. Meshram, R. N. Gacche and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p>
        </w:tc>
        <w:tc>
          <w:tcPr>
            <w:tcW w:w="1188" w:type="pct"/>
          </w:tcPr>
          <w:p w14:paraId="6E3E24A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Synthesis, biological evaluation, and docking studies of 3-(substituted)-aryl-5-(9-methyl-3-carbazole)-1H-2-pyrazolines as potent anti-inflammatory and antioxidant agents</w:t>
            </w:r>
          </w:p>
        </w:tc>
        <w:tc>
          <w:tcPr>
            <w:tcW w:w="1479" w:type="pct"/>
          </w:tcPr>
          <w:p w14:paraId="6111FF1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Bioorganic and Medicinal Chemistry Letters</w:t>
            </w:r>
          </w:p>
        </w:tc>
        <w:tc>
          <w:tcPr>
            <w:tcW w:w="390" w:type="pct"/>
          </w:tcPr>
          <w:p w14:paraId="0A7464D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22(18)</w:t>
            </w:r>
          </w:p>
        </w:tc>
        <w:tc>
          <w:tcPr>
            <w:tcW w:w="414" w:type="pct"/>
          </w:tcPr>
          <w:p w14:paraId="2E4D17C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5839–5844</w:t>
            </w:r>
          </w:p>
        </w:tc>
        <w:tc>
          <w:tcPr>
            <w:tcW w:w="284" w:type="pct"/>
          </w:tcPr>
          <w:p w14:paraId="5E96AD7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2012</w:t>
            </w:r>
          </w:p>
        </w:tc>
      </w:tr>
      <w:tr w:rsidR="005D704A" w:rsidRPr="003E6627" w14:paraId="04D3BAB7" w14:textId="77777777" w:rsidTr="002E2C75">
        <w:tc>
          <w:tcPr>
            <w:tcW w:w="308" w:type="pct"/>
          </w:tcPr>
          <w:p w14:paraId="23E085D8"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777B716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A. M. Alafeefy, S. I. Alqasoumi, A. E. Ashour, </w:t>
            </w:r>
            <w:r w:rsidRPr="003E6627">
              <w:rPr>
                <w:rFonts w:ascii="Times New Roman" w:hAnsi="Times New Roman" w:cs="Times New Roman"/>
                <w:b/>
                <w:bCs/>
                <w:sz w:val="24"/>
                <w:szCs w:val="24"/>
              </w:rPr>
              <w:lastRenderedPageBreak/>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N. A. Al-Jaber, T. B. Hadda and M. A. Mohamed</w:t>
            </w:r>
          </w:p>
        </w:tc>
        <w:tc>
          <w:tcPr>
            <w:tcW w:w="1188" w:type="pct"/>
          </w:tcPr>
          <w:p w14:paraId="55BA76A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Quinazoline–tyrphostin as a new class of antitumor </w:t>
            </w:r>
            <w:r w:rsidRPr="003E6627">
              <w:rPr>
                <w:rFonts w:ascii="Times New Roman" w:hAnsi="Times New Roman" w:cs="Times New Roman"/>
                <w:sz w:val="24"/>
                <w:szCs w:val="24"/>
              </w:rPr>
              <w:lastRenderedPageBreak/>
              <w:t>agents, molecular properties prediction, synthesis and biological testing</w:t>
            </w:r>
          </w:p>
        </w:tc>
        <w:tc>
          <w:tcPr>
            <w:tcW w:w="1479" w:type="pct"/>
          </w:tcPr>
          <w:p w14:paraId="6D65BBD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European J. Med. Chem.</w:t>
            </w:r>
          </w:p>
        </w:tc>
        <w:tc>
          <w:tcPr>
            <w:tcW w:w="390" w:type="pct"/>
          </w:tcPr>
          <w:p w14:paraId="72E4915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53</w:t>
            </w:r>
          </w:p>
        </w:tc>
        <w:tc>
          <w:tcPr>
            <w:tcW w:w="414" w:type="pct"/>
          </w:tcPr>
          <w:p w14:paraId="45A83C8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133-140</w:t>
            </w:r>
          </w:p>
        </w:tc>
        <w:tc>
          <w:tcPr>
            <w:tcW w:w="284" w:type="pct"/>
          </w:tcPr>
          <w:p w14:paraId="6226C80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2012</w:t>
            </w:r>
          </w:p>
        </w:tc>
      </w:tr>
      <w:tr w:rsidR="005D704A" w:rsidRPr="003E6627" w14:paraId="54C92531" w14:textId="77777777" w:rsidTr="002E2C75">
        <w:tc>
          <w:tcPr>
            <w:tcW w:w="308" w:type="pct"/>
          </w:tcPr>
          <w:p w14:paraId="49AEA49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BEE2CB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D. T. Mahajan, K. N. Patil, K. D. Chinchkhede, R. D. Jawarkar, T. B. Hadda, A. A. Alafeefy and I. Shibi</w:t>
            </w:r>
          </w:p>
        </w:tc>
        <w:tc>
          <w:tcPr>
            <w:tcW w:w="1188" w:type="pct"/>
          </w:tcPr>
          <w:p w14:paraId="0B3586B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k-NN, quantum mechanical and ﬁeld similarity based analysis of xanthone derivatives as α-glucosidase inhibitors</w:t>
            </w:r>
          </w:p>
        </w:tc>
        <w:tc>
          <w:tcPr>
            <w:tcW w:w="1479" w:type="pct"/>
          </w:tcPr>
          <w:p w14:paraId="1F7D594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Medicinal Chemistry Research</w:t>
            </w:r>
          </w:p>
        </w:tc>
        <w:tc>
          <w:tcPr>
            <w:tcW w:w="390" w:type="pct"/>
          </w:tcPr>
          <w:p w14:paraId="26D76B0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21(12)</w:t>
            </w:r>
          </w:p>
        </w:tc>
        <w:tc>
          <w:tcPr>
            <w:tcW w:w="414" w:type="pct"/>
          </w:tcPr>
          <w:p w14:paraId="31321B7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4523-4534 </w:t>
            </w:r>
          </w:p>
        </w:tc>
        <w:tc>
          <w:tcPr>
            <w:tcW w:w="284" w:type="pct"/>
          </w:tcPr>
          <w:p w14:paraId="6A54DDA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2012</w:t>
            </w:r>
          </w:p>
        </w:tc>
      </w:tr>
      <w:tr w:rsidR="005D704A" w:rsidRPr="003E6627" w14:paraId="6EEECC62" w14:textId="77777777" w:rsidTr="002E2C75">
        <w:tc>
          <w:tcPr>
            <w:tcW w:w="308" w:type="pct"/>
          </w:tcPr>
          <w:p w14:paraId="43A49F7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D8784A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R. D. Jawarkar, D. T. Mahajan, T. B. Hadda, J. Sheikh and K. N. Patil</w:t>
            </w:r>
          </w:p>
        </w:tc>
        <w:tc>
          <w:tcPr>
            <w:tcW w:w="1188" w:type="pct"/>
          </w:tcPr>
          <w:p w14:paraId="72F9F43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QSAR and CoMFA studies of biphenyl analogs of the anti-tuberculosis drug (6S)-2-nitro-6-{[4-(triﬂuoro methoxy) benzyl]oxy}-6,7-dihydro-5H-imidazo [2,1-b][1,3] oxazine (PA-824)</w:t>
            </w:r>
          </w:p>
        </w:tc>
        <w:tc>
          <w:tcPr>
            <w:tcW w:w="1479" w:type="pct"/>
          </w:tcPr>
          <w:p w14:paraId="7A1B604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Medicinal Chemistry Research</w:t>
            </w:r>
          </w:p>
        </w:tc>
        <w:tc>
          <w:tcPr>
            <w:tcW w:w="390" w:type="pct"/>
          </w:tcPr>
          <w:p w14:paraId="0749BD3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21</w:t>
            </w:r>
          </w:p>
        </w:tc>
        <w:tc>
          <w:tcPr>
            <w:tcW w:w="414" w:type="pct"/>
          </w:tcPr>
          <w:p w14:paraId="32EDBC9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2624–2629</w:t>
            </w:r>
          </w:p>
        </w:tc>
        <w:tc>
          <w:tcPr>
            <w:tcW w:w="284" w:type="pct"/>
          </w:tcPr>
          <w:p w14:paraId="6568576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2012</w:t>
            </w:r>
          </w:p>
        </w:tc>
      </w:tr>
      <w:tr w:rsidR="005D704A" w:rsidRPr="003E6627" w14:paraId="08F8A5B4" w14:textId="77777777" w:rsidTr="002E2C75">
        <w:tc>
          <w:tcPr>
            <w:tcW w:w="308" w:type="pct"/>
          </w:tcPr>
          <w:p w14:paraId="5A23B8FF"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77CEFF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AA.Nerkar, DT Mahajan,</w:t>
            </w:r>
            <w:r w:rsidRPr="003E6627">
              <w:rPr>
                <w:rFonts w:ascii="Times New Roman" w:hAnsi="Times New Roman" w:cs="Times New Roman"/>
                <w:b/>
                <w:bCs/>
                <w:sz w:val="24"/>
                <w:szCs w:val="24"/>
              </w:rPr>
              <w:t xml:space="preserve"> VH Masand</w:t>
            </w:r>
          </w:p>
        </w:tc>
        <w:tc>
          <w:tcPr>
            <w:tcW w:w="1188" w:type="pct"/>
          </w:tcPr>
          <w:p w14:paraId="7F0ED50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Docking of curcumin tautomers with HIV-integrase to study the effect of keto-enol tautomerism</w:t>
            </w:r>
          </w:p>
        </w:tc>
        <w:tc>
          <w:tcPr>
            <w:tcW w:w="1479" w:type="pct"/>
          </w:tcPr>
          <w:p w14:paraId="771083B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BIONANO FRONTIER</w:t>
            </w:r>
          </w:p>
        </w:tc>
        <w:tc>
          <w:tcPr>
            <w:tcW w:w="390" w:type="pct"/>
          </w:tcPr>
          <w:p w14:paraId="4F9A6A5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5 (2 - III)</w:t>
            </w:r>
          </w:p>
        </w:tc>
        <w:tc>
          <w:tcPr>
            <w:tcW w:w="414" w:type="pct"/>
          </w:tcPr>
          <w:p w14:paraId="71EE312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96</w:t>
            </w:r>
          </w:p>
        </w:tc>
        <w:tc>
          <w:tcPr>
            <w:tcW w:w="284" w:type="pct"/>
          </w:tcPr>
          <w:p w14:paraId="59E0325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2012</w:t>
            </w:r>
          </w:p>
        </w:tc>
      </w:tr>
      <w:tr w:rsidR="005D704A" w:rsidRPr="003E6627" w14:paraId="15F24217" w14:textId="77777777" w:rsidTr="002E2C75">
        <w:tc>
          <w:tcPr>
            <w:tcW w:w="308" w:type="pct"/>
          </w:tcPr>
          <w:p w14:paraId="45F9994C"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37AC73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K. M. Talkit, D. Mahajan and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p>
        </w:tc>
        <w:tc>
          <w:tcPr>
            <w:tcW w:w="1188" w:type="pct"/>
          </w:tcPr>
          <w:p w14:paraId="68392AD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Study on physicochemical properties of vegetable oils and their blends use as possible ecological lubricant</w:t>
            </w:r>
          </w:p>
        </w:tc>
        <w:tc>
          <w:tcPr>
            <w:tcW w:w="1479" w:type="pct"/>
          </w:tcPr>
          <w:p w14:paraId="742DA49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 Chemical &amp; Pharmaceutical Research</w:t>
            </w:r>
          </w:p>
        </w:tc>
        <w:tc>
          <w:tcPr>
            <w:tcW w:w="390" w:type="pct"/>
          </w:tcPr>
          <w:p w14:paraId="160F316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4(12)</w:t>
            </w:r>
          </w:p>
        </w:tc>
        <w:tc>
          <w:tcPr>
            <w:tcW w:w="414" w:type="pct"/>
          </w:tcPr>
          <w:p w14:paraId="5FE8326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5139-5144</w:t>
            </w:r>
          </w:p>
        </w:tc>
        <w:tc>
          <w:tcPr>
            <w:tcW w:w="284" w:type="pct"/>
          </w:tcPr>
          <w:p w14:paraId="69E1C93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2012</w:t>
            </w:r>
          </w:p>
        </w:tc>
      </w:tr>
      <w:tr w:rsidR="005D704A" w:rsidRPr="003E6627" w14:paraId="1A527933" w14:textId="77777777" w:rsidTr="002E2C75">
        <w:tc>
          <w:tcPr>
            <w:tcW w:w="308" w:type="pct"/>
          </w:tcPr>
          <w:p w14:paraId="09DE3BC8"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2DA82FD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AM Manikrao, PN Khatale, RD Jawarkar, JV Vyas, DT Mahajan, </w:t>
            </w:r>
            <w:r w:rsidRPr="003E6627">
              <w:rPr>
                <w:rFonts w:ascii="Times New Roman" w:hAnsi="Times New Roman" w:cs="Times New Roman"/>
                <w:b/>
                <w:bCs/>
                <w:sz w:val="24"/>
                <w:szCs w:val="24"/>
              </w:rPr>
              <w:t>VH</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Taibi ben Hadda</w:t>
            </w:r>
          </w:p>
        </w:tc>
        <w:tc>
          <w:tcPr>
            <w:tcW w:w="1188" w:type="pct"/>
          </w:tcPr>
          <w:p w14:paraId="283F155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Presuming the Probable Anti-inflammatory Mechanism of Ursolic Acid: a plant derived pentacyclictriterpenoid, using molecular docking </w:t>
            </w:r>
          </w:p>
        </w:tc>
        <w:tc>
          <w:tcPr>
            <w:tcW w:w="1479" w:type="pct"/>
          </w:tcPr>
          <w:p w14:paraId="17221E6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 Comput. Method. Mol. Design</w:t>
            </w:r>
          </w:p>
        </w:tc>
        <w:tc>
          <w:tcPr>
            <w:tcW w:w="390" w:type="pct"/>
          </w:tcPr>
          <w:p w14:paraId="12F4CB3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 (2)</w:t>
            </w:r>
          </w:p>
        </w:tc>
        <w:tc>
          <w:tcPr>
            <w:tcW w:w="414" w:type="pct"/>
          </w:tcPr>
          <w:p w14:paraId="5425554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9-13</w:t>
            </w:r>
          </w:p>
        </w:tc>
        <w:tc>
          <w:tcPr>
            <w:tcW w:w="284" w:type="pct"/>
          </w:tcPr>
          <w:p w14:paraId="37462DA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2011</w:t>
            </w:r>
          </w:p>
        </w:tc>
      </w:tr>
      <w:tr w:rsidR="005D704A" w:rsidRPr="003E6627" w14:paraId="7CEB9F55" w14:textId="77777777" w:rsidTr="002E2C75">
        <w:tc>
          <w:tcPr>
            <w:tcW w:w="308" w:type="pct"/>
          </w:tcPr>
          <w:p w14:paraId="690053F8"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CA2450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D. T. Mahajan, K. N. Patil, N. Padole, </w:t>
            </w:r>
            <w:r w:rsidRPr="003E6627">
              <w:rPr>
                <w:rFonts w:ascii="Times New Roman" w:hAnsi="Times New Roman" w:cs="Times New Roman"/>
                <w:sz w:val="24"/>
                <w:szCs w:val="24"/>
              </w:rPr>
              <w:lastRenderedPageBreak/>
              <w:t>T. B. Hadda, A. A. Alafeefy and I. Shibi</w:t>
            </w:r>
          </w:p>
        </w:tc>
        <w:tc>
          <w:tcPr>
            <w:tcW w:w="1188" w:type="pct"/>
          </w:tcPr>
          <w:p w14:paraId="083E377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 xml:space="preserve">Molecular docking and 3D QSAR studies of quinoxaline </w:t>
            </w:r>
            <w:r w:rsidRPr="003E6627">
              <w:rPr>
                <w:rFonts w:ascii="Times New Roman" w:hAnsi="Times New Roman" w:cs="Times New Roman"/>
                <w:sz w:val="24"/>
                <w:szCs w:val="24"/>
              </w:rPr>
              <w:lastRenderedPageBreak/>
              <w:t>derivatives as potential inﬂuenza NS1A protein inhibitors</w:t>
            </w:r>
          </w:p>
        </w:tc>
        <w:tc>
          <w:tcPr>
            <w:tcW w:w="1479" w:type="pct"/>
          </w:tcPr>
          <w:p w14:paraId="55E3A77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J. Comput. Method. Mol. Design</w:t>
            </w:r>
          </w:p>
        </w:tc>
        <w:tc>
          <w:tcPr>
            <w:tcW w:w="390" w:type="pct"/>
          </w:tcPr>
          <w:p w14:paraId="199CD0D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 (3)</w:t>
            </w:r>
          </w:p>
        </w:tc>
        <w:tc>
          <w:tcPr>
            <w:tcW w:w="414" w:type="pct"/>
          </w:tcPr>
          <w:p w14:paraId="3004493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49-56</w:t>
            </w:r>
          </w:p>
        </w:tc>
        <w:tc>
          <w:tcPr>
            <w:tcW w:w="284" w:type="pct"/>
          </w:tcPr>
          <w:p w14:paraId="2F7A2BB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2011</w:t>
            </w:r>
          </w:p>
        </w:tc>
      </w:tr>
      <w:tr w:rsidR="005D704A" w:rsidRPr="003E6627" w14:paraId="1B7DE01A" w14:textId="77777777" w:rsidTr="002E2C75">
        <w:tc>
          <w:tcPr>
            <w:tcW w:w="308" w:type="pct"/>
          </w:tcPr>
          <w:p w14:paraId="764C8540"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70A0CE6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D. T. Mahajan, A. M. Manikrao, N. Mahajan, P. N. Khatale, R. D. Jawarkar, T. B. Hadda</w:t>
            </w:r>
          </w:p>
        </w:tc>
        <w:tc>
          <w:tcPr>
            <w:tcW w:w="1188" w:type="pct"/>
          </w:tcPr>
          <w:p w14:paraId="641A28E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Investigating the interactions of FCS-304 and other Monoamine Oxidase (MAO) A Inhibitors Using Molecular Docking</w:t>
            </w:r>
          </w:p>
        </w:tc>
        <w:tc>
          <w:tcPr>
            <w:tcW w:w="1479" w:type="pct"/>
          </w:tcPr>
          <w:p w14:paraId="5A9FA1F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 Comput. Method. Mol. Design</w:t>
            </w:r>
          </w:p>
        </w:tc>
        <w:tc>
          <w:tcPr>
            <w:tcW w:w="390" w:type="pct"/>
          </w:tcPr>
          <w:p w14:paraId="3914A91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 (3)</w:t>
            </w:r>
          </w:p>
        </w:tc>
        <w:tc>
          <w:tcPr>
            <w:tcW w:w="414" w:type="pct"/>
          </w:tcPr>
          <w:p w14:paraId="68A6B71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24-28.</w:t>
            </w:r>
          </w:p>
        </w:tc>
        <w:tc>
          <w:tcPr>
            <w:tcW w:w="284" w:type="pct"/>
          </w:tcPr>
          <w:p w14:paraId="5ECA8C8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2011</w:t>
            </w:r>
          </w:p>
        </w:tc>
      </w:tr>
      <w:tr w:rsidR="005D704A" w:rsidRPr="003E6627" w14:paraId="0537DC48" w14:textId="77777777" w:rsidTr="002E2C75">
        <w:tc>
          <w:tcPr>
            <w:tcW w:w="308" w:type="pct"/>
          </w:tcPr>
          <w:p w14:paraId="470AFCB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B8EE0D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J. Fathi, </w:t>
            </w: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R. Jawarkar, R. Mouhoub and T. B. Hadda</w:t>
            </w:r>
          </w:p>
        </w:tc>
        <w:tc>
          <w:tcPr>
            <w:tcW w:w="1188" w:type="pct"/>
          </w:tcPr>
          <w:p w14:paraId="0353529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POM as Efficient Tools to Predict and Improve Both Antibacterial and Antifungal Activity of Aryl Aldazines</w:t>
            </w:r>
          </w:p>
        </w:tc>
        <w:tc>
          <w:tcPr>
            <w:tcW w:w="1479" w:type="pct"/>
          </w:tcPr>
          <w:p w14:paraId="2E94728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 Comput. Method. Mol. Design</w:t>
            </w:r>
          </w:p>
        </w:tc>
        <w:tc>
          <w:tcPr>
            <w:tcW w:w="390" w:type="pct"/>
          </w:tcPr>
          <w:p w14:paraId="0FFB633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 (3)</w:t>
            </w:r>
          </w:p>
        </w:tc>
        <w:tc>
          <w:tcPr>
            <w:tcW w:w="414" w:type="pct"/>
          </w:tcPr>
          <w:p w14:paraId="3A1922B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57-68.</w:t>
            </w:r>
          </w:p>
        </w:tc>
        <w:tc>
          <w:tcPr>
            <w:tcW w:w="284" w:type="pct"/>
          </w:tcPr>
          <w:p w14:paraId="7155D77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2011</w:t>
            </w:r>
          </w:p>
        </w:tc>
      </w:tr>
      <w:tr w:rsidR="005D704A" w:rsidRPr="003E6627" w14:paraId="6D2F8476" w14:textId="77777777" w:rsidTr="002E2C75">
        <w:tc>
          <w:tcPr>
            <w:tcW w:w="308" w:type="pct"/>
          </w:tcPr>
          <w:p w14:paraId="4B0A66EF"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91BC22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D. T. Mahajan, K. N. Patil, N. E. Dawale, T. B. Hadda, A. A. Alafeefy and K. D. Chinchkhede</w:t>
            </w:r>
          </w:p>
        </w:tc>
        <w:tc>
          <w:tcPr>
            <w:tcW w:w="1188" w:type="pct"/>
          </w:tcPr>
          <w:p w14:paraId="68F5330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General Unrestricted Structure Activity Relationships based evaluation of quinoxaline derivatives as potential inﬂuenza NS1A protein inhibitors</w:t>
            </w:r>
          </w:p>
        </w:tc>
        <w:tc>
          <w:tcPr>
            <w:tcW w:w="1479" w:type="pct"/>
          </w:tcPr>
          <w:p w14:paraId="21B2947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Der pharma Chemica</w:t>
            </w:r>
          </w:p>
        </w:tc>
        <w:tc>
          <w:tcPr>
            <w:tcW w:w="390" w:type="pct"/>
          </w:tcPr>
          <w:p w14:paraId="5AF670A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3(4)</w:t>
            </w:r>
          </w:p>
        </w:tc>
        <w:tc>
          <w:tcPr>
            <w:tcW w:w="414" w:type="pct"/>
          </w:tcPr>
          <w:p w14:paraId="3B4D4F5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517-525</w:t>
            </w:r>
          </w:p>
        </w:tc>
        <w:tc>
          <w:tcPr>
            <w:tcW w:w="284" w:type="pct"/>
          </w:tcPr>
          <w:p w14:paraId="1FE9F38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2011</w:t>
            </w:r>
          </w:p>
        </w:tc>
      </w:tr>
      <w:tr w:rsidR="005D704A" w:rsidRPr="003E6627" w14:paraId="165940F5" w14:textId="77777777" w:rsidTr="002E2C75">
        <w:tc>
          <w:tcPr>
            <w:tcW w:w="308" w:type="pct"/>
          </w:tcPr>
          <w:p w14:paraId="52F99296"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B7957B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Aliasghar Jarrahpour, Ibrahim El-Mounsi, Taibi Ben Hadda, Rahul Jawarkar, </w:t>
            </w:r>
            <w:r w:rsidRPr="003E6627">
              <w:rPr>
                <w:rFonts w:ascii="Times New Roman" w:hAnsi="Times New Roman" w:cs="Times New Roman"/>
                <w:b/>
                <w:bCs/>
                <w:sz w:val="24"/>
                <w:szCs w:val="24"/>
              </w:rPr>
              <w:t>Vijay Masand</w:t>
            </w:r>
          </w:p>
        </w:tc>
        <w:tc>
          <w:tcPr>
            <w:tcW w:w="1188" w:type="pct"/>
          </w:tcPr>
          <w:p w14:paraId="0927BFE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Experimental-Computational Evaluation of Antimicrobial Activity of Some β-Lactams: Advantages and limitations</w:t>
            </w:r>
          </w:p>
        </w:tc>
        <w:tc>
          <w:tcPr>
            <w:tcW w:w="1479" w:type="pct"/>
          </w:tcPr>
          <w:p w14:paraId="54FAF83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 Comput. Method. Mol. Design</w:t>
            </w:r>
          </w:p>
        </w:tc>
        <w:tc>
          <w:tcPr>
            <w:tcW w:w="390" w:type="pct"/>
          </w:tcPr>
          <w:p w14:paraId="3B11E96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 (4)</w:t>
            </w:r>
          </w:p>
        </w:tc>
        <w:tc>
          <w:tcPr>
            <w:tcW w:w="414" w:type="pct"/>
          </w:tcPr>
          <w:p w14:paraId="39347C9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28-34</w:t>
            </w:r>
          </w:p>
        </w:tc>
        <w:tc>
          <w:tcPr>
            <w:tcW w:w="284" w:type="pct"/>
          </w:tcPr>
          <w:p w14:paraId="2D9DB5E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2011</w:t>
            </w:r>
          </w:p>
        </w:tc>
      </w:tr>
      <w:tr w:rsidR="005D704A" w:rsidRPr="003E6627" w14:paraId="036024E4" w14:textId="77777777" w:rsidTr="002E2C75">
        <w:tc>
          <w:tcPr>
            <w:tcW w:w="308" w:type="pct"/>
          </w:tcPr>
          <w:p w14:paraId="791DB424"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0394D1A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A. M. Manikrao, N. S. Mahajan, R. D. Jawarkar, D. T. Mahajan,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T. ben Hadda</w:t>
            </w:r>
          </w:p>
        </w:tc>
        <w:tc>
          <w:tcPr>
            <w:tcW w:w="1188" w:type="pct"/>
          </w:tcPr>
          <w:p w14:paraId="7F3C926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Docking Studies of few C-3Substituted Azapteridines as Hepatitis C Virus RNA-Dependent RNA Polymerase inhibitors</w:t>
            </w:r>
          </w:p>
        </w:tc>
        <w:tc>
          <w:tcPr>
            <w:tcW w:w="1479" w:type="pct"/>
          </w:tcPr>
          <w:p w14:paraId="51C9F20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 Comput. Method. Mol. Design</w:t>
            </w:r>
          </w:p>
        </w:tc>
        <w:tc>
          <w:tcPr>
            <w:tcW w:w="390" w:type="pct"/>
          </w:tcPr>
          <w:p w14:paraId="4B56EAC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 (4)</w:t>
            </w:r>
          </w:p>
        </w:tc>
        <w:tc>
          <w:tcPr>
            <w:tcW w:w="414" w:type="pct"/>
          </w:tcPr>
          <w:p w14:paraId="6078E3C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35-45</w:t>
            </w:r>
          </w:p>
        </w:tc>
        <w:tc>
          <w:tcPr>
            <w:tcW w:w="284" w:type="pct"/>
          </w:tcPr>
          <w:p w14:paraId="18C61D5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2011</w:t>
            </w:r>
          </w:p>
        </w:tc>
      </w:tr>
      <w:tr w:rsidR="005D704A" w:rsidRPr="003E6627" w14:paraId="0EE4BE91" w14:textId="77777777" w:rsidTr="002E2C75">
        <w:tc>
          <w:tcPr>
            <w:tcW w:w="308" w:type="pct"/>
          </w:tcPr>
          <w:p w14:paraId="1A73FE98"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EFAD6CC"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K. Patil, R. Jawarkar, T. Hadda, M. H. Youssoufi and A. A. Alafeefy</w:t>
            </w:r>
          </w:p>
        </w:tc>
        <w:tc>
          <w:tcPr>
            <w:tcW w:w="1188" w:type="pct"/>
          </w:tcPr>
          <w:p w14:paraId="280F383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Exploring interactions of 2-Amino-6-arylsulfonyl benzonitrile derivatives as non-nucleoside reverse transcriptase </w:t>
            </w:r>
            <w:r w:rsidRPr="003E6627">
              <w:rPr>
                <w:rFonts w:ascii="Times New Roman" w:hAnsi="Times New Roman" w:cs="Times New Roman"/>
                <w:sz w:val="24"/>
                <w:szCs w:val="24"/>
              </w:rPr>
              <w:lastRenderedPageBreak/>
              <w:t>inhibitors of HIV-1 using docking studies</w:t>
            </w:r>
          </w:p>
        </w:tc>
        <w:tc>
          <w:tcPr>
            <w:tcW w:w="1479" w:type="pct"/>
          </w:tcPr>
          <w:p w14:paraId="6AEB487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J. Comput. Method. Mol. Design</w:t>
            </w:r>
          </w:p>
        </w:tc>
        <w:tc>
          <w:tcPr>
            <w:tcW w:w="390" w:type="pct"/>
          </w:tcPr>
          <w:p w14:paraId="5F475AC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 (3)</w:t>
            </w:r>
          </w:p>
        </w:tc>
        <w:tc>
          <w:tcPr>
            <w:tcW w:w="414" w:type="pct"/>
          </w:tcPr>
          <w:p w14:paraId="4F71D5C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39-48.</w:t>
            </w:r>
          </w:p>
        </w:tc>
        <w:tc>
          <w:tcPr>
            <w:tcW w:w="284" w:type="pct"/>
          </w:tcPr>
          <w:p w14:paraId="5D227B6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2011</w:t>
            </w:r>
          </w:p>
        </w:tc>
      </w:tr>
      <w:tr w:rsidR="005D704A" w:rsidRPr="003E6627" w14:paraId="4B6FA883" w14:textId="77777777" w:rsidTr="002E2C75">
        <w:tc>
          <w:tcPr>
            <w:tcW w:w="308" w:type="pct"/>
          </w:tcPr>
          <w:p w14:paraId="786F713A"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657B2E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S.D. Thakur, D. T. Mahajan, K. P. Munot, R. D. Deshmukh, M. S. Tihile, </w:t>
            </w:r>
            <w:r w:rsidRPr="003E6627">
              <w:rPr>
                <w:rFonts w:ascii="Times New Roman" w:hAnsi="Times New Roman" w:cs="Times New Roman"/>
                <w:b/>
                <w:bCs/>
                <w:sz w:val="24"/>
                <w:szCs w:val="24"/>
              </w:rPr>
              <w:t>V.   H. Masand</w:t>
            </w:r>
          </w:p>
        </w:tc>
        <w:tc>
          <w:tcPr>
            <w:tcW w:w="1188" w:type="pct"/>
          </w:tcPr>
          <w:p w14:paraId="4D7668D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Studies in influence of ionic strength of medium on the complex equilibria of substituted hydoxy-1-3-propandiones with Cr(III) and La(III) metal ions pH metrically</w:t>
            </w:r>
          </w:p>
        </w:tc>
        <w:tc>
          <w:tcPr>
            <w:tcW w:w="1479" w:type="pct"/>
          </w:tcPr>
          <w:p w14:paraId="52A0A05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Der Pharma Chemica</w:t>
            </w:r>
          </w:p>
        </w:tc>
        <w:tc>
          <w:tcPr>
            <w:tcW w:w="390" w:type="pct"/>
          </w:tcPr>
          <w:p w14:paraId="77336E0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3(6)</w:t>
            </w:r>
          </w:p>
        </w:tc>
        <w:tc>
          <w:tcPr>
            <w:tcW w:w="414" w:type="pct"/>
          </w:tcPr>
          <w:p w14:paraId="0B113FF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165-173</w:t>
            </w:r>
          </w:p>
        </w:tc>
        <w:tc>
          <w:tcPr>
            <w:tcW w:w="284" w:type="pct"/>
          </w:tcPr>
          <w:p w14:paraId="2FCFA167"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2011</w:t>
            </w:r>
          </w:p>
        </w:tc>
      </w:tr>
      <w:tr w:rsidR="005D704A" w:rsidRPr="003E6627" w14:paraId="5338D45B" w14:textId="77777777" w:rsidTr="002E2C75">
        <w:tc>
          <w:tcPr>
            <w:tcW w:w="308" w:type="pct"/>
          </w:tcPr>
          <w:p w14:paraId="15A076FE"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801BA1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R. Jawarkar, K. Patil, G. Nazerruddin and S. O. Bajaj</w:t>
            </w:r>
          </w:p>
        </w:tc>
        <w:tc>
          <w:tcPr>
            <w:tcW w:w="1188" w:type="pct"/>
          </w:tcPr>
          <w:p w14:paraId="054D4A6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Correlation potential of Wiener index vis-a-vis molecular refractivity: Anti-malarial activity of xanthone derivatives</w:t>
            </w:r>
          </w:p>
        </w:tc>
        <w:tc>
          <w:tcPr>
            <w:tcW w:w="1479" w:type="pct"/>
          </w:tcPr>
          <w:p w14:paraId="012BBB1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Organic Chemistry: An Indian journal</w:t>
            </w:r>
          </w:p>
        </w:tc>
        <w:tc>
          <w:tcPr>
            <w:tcW w:w="390" w:type="pct"/>
          </w:tcPr>
          <w:p w14:paraId="05B5364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6(1)</w:t>
            </w:r>
          </w:p>
        </w:tc>
        <w:tc>
          <w:tcPr>
            <w:tcW w:w="414" w:type="pct"/>
          </w:tcPr>
          <w:p w14:paraId="13EF0760"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30-38</w:t>
            </w:r>
          </w:p>
        </w:tc>
        <w:tc>
          <w:tcPr>
            <w:tcW w:w="284" w:type="pct"/>
          </w:tcPr>
          <w:p w14:paraId="53FAAFD8"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2010</w:t>
            </w:r>
          </w:p>
        </w:tc>
      </w:tr>
      <w:tr w:rsidR="005D704A" w:rsidRPr="003E6627" w14:paraId="2059986E" w14:textId="77777777" w:rsidTr="002E2C75">
        <w:tc>
          <w:tcPr>
            <w:tcW w:w="308" w:type="pct"/>
          </w:tcPr>
          <w:p w14:paraId="46377FC6"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5A2DAB2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G. Nazeruddin, S. Suryawanshi, H. A. Osman,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and K. N. Patil</w:t>
            </w:r>
          </w:p>
        </w:tc>
        <w:tc>
          <w:tcPr>
            <w:tcW w:w="1188" w:type="pct"/>
          </w:tcPr>
          <w:p w14:paraId="250C5B1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QSAR/QSPR: Designing of derivatives of α- aryl propanoic acid (NSAID) followed by selection of a good synthetic route through mathematical modeling</w:t>
            </w:r>
          </w:p>
        </w:tc>
        <w:tc>
          <w:tcPr>
            <w:tcW w:w="1479" w:type="pct"/>
          </w:tcPr>
          <w:p w14:paraId="660FBD0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J. Chem. Pharm. Res.</w:t>
            </w:r>
          </w:p>
        </w:tc>
        <w:tc>
          <w:tcPr>
            <w:tcW w:w="390" w:type="pct"/>
          </w:tcPr>
          <w:p w14:paraId="04D475F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2(3)</w:t>
            </w:r>
          </w:p>
        </w:tc>
        <w:tc>
          <w:tcPr>
            <w:tcW w:w="414" w:type="pct"/>
          </w:tcPr>
          <w:p w14:paraId="65BD465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544-550</w:t>
            </w:r>
          </w:p>
        </w:tc>
        <w:tc>
          <w:tcPr>
            <w:tcW w:w="284" w:type="pct"/>
          </w:tcPr>
          <w:p w14:paraId="29403C6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2010</w:t>
            </w:r>
          </w:p>
        </w:tc>
      </w:tr>
      <w:tr w:rsidR="005D704A" w:rsidRPr="003E6627" w14:paraId="2150A7F4" w14:textId="77777777" w:rsidTr="002E2C75">
        <w:tc>
          <w:tcPr>
            <w:tcW w:w="308" w:type="pct"/>
          </w:tcPr>
          <w:p w14:paraId="28396E1B"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3E41D9D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K. N. Patil, D. T. Mahajan, R. D. Jawarkar and G. M. Nazerruddin</w:t>
            </w:r>
          </w:p>
        </w:tc>
        <w:tc>
          <w:tcPr>
            <w:tcW w:w="1188" w:type="pct"/>
          </w:tcPr>
          <w:p w14:paraId="7F4F441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3D-QSAR studies on xanthone derivatives to understand pharmacological activities as MAO inhibitors</w:t>
            </w:r>
          </w:p>
        </w:tc>
        <w:tc>
          <w:tcPr>
            <w:tcW w:w="1479" w:type="pct"/>
          </w:tcPr>
          <w:p w14:paraId="1EF3A2D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Der Pharma Chemica</w:t>
            </w:r>
          </w:p>
        </w:tc>
        <w:tc>
          <w:tcPr>
            <w:tcW w:w="390" w:type="pct"/>
          </w:tcPr>
          <w:p w14:paraId="03BAB10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2(5)</w:t>
            </w:r>
          </w:p>
        </w:tc>
        <w:tc>
          <w:tcPr>
            <w:tcW w:w="414" w:type="pct"/>
          </w:tcPr>
          <w:p w14:paraId="2C271A3D"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22-32</w:t>
            </w:r>
          </w:p>
        </w:tc>
        <w:tc>
          <w:tcPr>
            <w:tcW w:w="284" w:type="pct"/>
          </w:tcPr>
          <w:p w14:paraId="732659D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2010</w:t>
            </w:r>
          </w:p>
        </w:tc>
      </w:tr>
      <w:tr w:rsidR="005D704A" w:rsidRPr="003E6627" w14:paraId="2A5DF1E1" w14:textId="77777777" w:rsidTr="002E2C75">
        <w:tc>
          <w:tcPr>
            <w:tcW w:w="308" w:type="pct"/>
          </w:tcPr>
          <w:p w14:paraId="2E480D64"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1D366F53"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R. D. Jawarkar, D. T. Mahajan,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T. Ben Hadda and G. Kurhade</w:t>
            </w:r>
          </w:p>
        </w:tc>
        <w:tc>
          <w:tcPr>
            <w:tcW w:w="1188" w:type="pct"/>
          </w:tcPr>
          <w:p w14:paraId="4C598D42"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COMFA analysis and toxicity risk assessment of coumarin analogues as MAO-A inhibitors; Attempting better insight in drug design</w:t>
            </w:r>
          </w:p>
        </w:tc>
        <w:tc>
          <w:tcPr>
            <w:tcW w:w="1479" w:type="pct"/>
          </w:tcPr>
          <w:p w14:paraId="228CE91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Der Pharm. Lettre</w:t>
            </w:r>
          </w:p>
        </w:tc>
        <w:tc>
          <w:tcPr>
            <w:tcW w:w="390" w:type="pct"/>
          </w:tcPr>
          <w:p w14:paraId="12D7794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2(6)</w:t>
            </w:r>
          </w:p>
        </w:tc>
        <w:tc>
          <w:tcPr>
            <w:tcW w:w="414" w:type="pct"/>
          </w:tcPr>
          <w:p w14:paraId="6F53F1F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350-357</w:t>
            </w:r>
          </w:p>
        </w:tc>
        <w:tc>
          <w:tcPr>
            <w:tcW w:w="284" w:type="pct"/>
          </w:tcPr>
          <w:p w14:paraId="0277009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2010</w:t>
            </w:r>
          </w:p>
        </w:tc>
      </w:tr>
      <w:tr w:rsidR="005D704A" w:rsidRPr="003E6627" w14:paraId="6B8C58E9" w14:textId="77777777" w:rsidTr="002E2C75">
        <w:tc>
          <w:tcPr>
            <w:tcW w:w="308" w:type="pct"/>
          </w:tcPr>
          <w:p w14:paraId="7114FC7C"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D27174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R. D. Jawarkar, </w:t>
            </w:r>
            <w:r w:rsidRPr="003E6627">
              <w:rPr>
                <w:rFonts w:ascii="Times New Roman" w:hAnsi="Times New Roman" w:cs="Times New Roman"/>
                <w:b/>
                <w:bCs/>
                <w:sz w:val="24"/>
                <w:szCs w:val="24"/>
              </w:rPr>
              <w:t xml:space="preserve">V.   H.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xml:space="preserve">, K. N. Patil, D. T. Mahajan, M. H. Youssoufi, T. B. Hadda and S. L. </w:t>
            </w:r>
            <w:r w:rsidRPr="003E6627">
              <w:rPr>
                <w:rFonts w:ascii="Times New Roman" w:hAnsi="Times New Roman" w:cs="Times New Roman"/>
                <w:sz w:val="24"/>
                <w:szCs w:val="24"/>
              </w:rPr>
              <w:lastRenderedPageBreak/>
              <w:t>Kumbhare</w:t>
            </w:r>
          </w:p>
        </w:tc>
        <w:tc>
          <w:tcPr>
            <w:tcW w:w="1188" w:type="pct"/>
          </w:tcPr>
          <w:p w14:paraId="6FB5174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lastRenderedPageBreak/>
              <w:t>3D-QSAR study on coumarin analogues as potent inhibitors as MAO-B using COMFA approach</w:t>
            </w:r>
          </w:p>
        </w:tc>
        <w:tc>
          <w:tcPr>
            <w:tcW w:w="1479" w:type="pct"/>
          </w:tcPr>
          <w:p w14:paraId="114AA469"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Der Pharm. Chem.</w:t>
            </w:r>
          </w:p>
        </w:tc>
        <w:tc>
          <w:tcPr>
            <w:tcW w:w="390" w:type="pct"/>
          </w:tcPr>
          <w:p w14:paraId="77920AC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2(6)</w:t>
            </w:r>
          </w:p>
        </w:tc>
        <w:tc>
          <w:tcPr>
            <w:tcW w:w="414" w:type="pct"/>
          </w:tcPr>
          <w:p w14:paraId="38B5B00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302-310 </w:t>
            </w:r>
          </w:p>
        </w:tc>
        <w:tc>
          <w:tcPr>
            <w:tcW w:w="284" w:type="pct"/>
          </w:tcPr>
          <w:p w14:paraId="2D2E7D5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2010</w:t>
            </w:r>
          </w:p>
        </w:tc>
      </w:tr>
      <w:tr w:rsidR="005D704A" w:rsidRPr="003E6627" w14:paraId="64F3542D" w14:textId="77777777" w:rsidTr="002E2C75">
        <w:tc>
          <w:tcPr>
            <w:tcW w:w="308" w:type="pct"/>
          </w:tcPr>
          <w:p w14:paraId="023BD3B7"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4C35CAB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VH</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KN Patil, ML Narwade, SO Bajaj</w:t>
            </w:r>
          </w:p>
        </w:tc>
        <w:tc>
          <w:tcPr>
            <w:tcW w:w="1188" w:type="pct"/>
          </w:tcPr>
          <w:p w14:paraId="46AE303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Prediction and interpretation of molecular refractivity of a set of adrenergic amines by randic index</w:t>
            </w:r>
          </w:p>
        </w:tc>
        <w:tc>
          <w:tcPr>
            <w:tcW w:w="1479" w:type="pct"/>
          </w:tcPr>
          <w:p w14:paraId="237C69C6"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Acta Ciencia indica </w:t>
            </w:r>
          </w:p>
        </w:tc>
        <w:tc>
          <w:tcPr>
            <w:tcW w:w="390" w:type="pct"/>
          </w:tcPr>
          <w:p w14:paraId="76F2A8D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XXXV C 1</w:t>
            </w:r>
          </w:p>
        </w:tc>
        <w:tc>
          <w:tcPr>
            <w:tcW w:w="414" w:type="pct"/>
          </w:tcPr>
          <w:p w14:paraId="56435C9A"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131-136</w:t>
            </w:r>
          </w:p>
        </w:tc>
        <w:tc>
          <w:tcPr>
            <w:tcW w:w="284" w:type="pct"/>
          </w:tcPr>
          <w:p w14:paraId="71445164"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2009</w:t>
            </w:r>
          </w:p>
        </w:tc>
      </w:tr>
      <w:tr w:rsidR="005D704A" w:rsidRPr="003E6627" w14:paraId="71C73FF0" w14:textId="77777777" w:rsidTr="002E2C75">
        <w:tc>
          <w:tcPr>
            <w:tcW w:w="308" w:type="pct"/>
          </w:tcPr>
          <w:p w14:paraId="65F11D15" w14:textId="77777777" w:rsidR="005D704A" w:rsidRPr="003E6627" w:rsidRDefault="005D704A" w:rsidP="005D704A">
            <w:pPr>
              <w:pStyle w:val="ListParagraph"/>
              <w:widowControl w:val="0"/>
              <w:numPr>
                <w:ilvl w:val="0"/>
                <w:numId w:val="16"/>
              </w:numPr>
              <w:spacing w:line="280" w:lineRule="exact"/>
              <w:contextualSpacing w:val="0"/>
              <w:rPr>
                <w:rFonts w:ascii="Times New Roman" w:hAnsi="Times New Roman" w:cs="Times New Roman"/>
                <w:color w:val="000000"/>
                <w:sz w:val="24"/>
                <w:szCs w:val="24"/>
              </w:rPr>
            </w:pPr>
          </w:p>
        </w:tc>
        <w:tc>
          <w:tcPr>
            <w:tcW w:w="937" w:type="pct"/>
          </w:tcPr>
          <w:p w14:paraId="6DF5AD8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b/>
                <w:bCs/>
                <w:sz w:val="24"/>
                <w:szCs w:val="24"/>
              </w:rPr>
              <w:t xml:space="preserve">V.  </w:t>
            </w:r>
            <w:r w:rsidRPr="003E6627">
              <w:rPr>
                <w:rFonts w:ascii="Times New Roman" w:hAnsi="Times New Roman" w:cs="Times New Roman"/>
                <w:sz w:val="24"/>
                <w:szCs w:val="24"/>
              </w:rPr>
              <w:t xml:space="preserve"> </w:t>
            </w:r>
            <w:r w:rsidRPr="003E6627">
              <w:rPr>
                <w:rFonts w:ascii="Times New Roman" w:hAnsi="Times New Roman" w:cs="Times New Roman"/>
                <w:b/>
                <w:bCs/>
                <w:sz w:val="24"/>
                <w:szCs w:val="24"/>
              </w:rPr>
              <w:t>Masand</w:t>
            </w:r>
            <w:r w:rsidRPr="003E6627">
              <w:rPr>
                <w:rFonts w:ascii="Times New Roman" w:hAnsi="Times New Roman" w:cs="Times New Roman"/>
                <w:sz w:val="24"/>
                <w:szCs w:val="24"/>
              </w:rPr>
              <w:t>, K. Patil , V.</w:t>
            </w:r>
            <w:r w:rsidRPr="003E6627">
              <w:rPr>
                <w:rFonts w:ascii="Times New Roman" w:hAnsi="Times New Roman" w:cs="Times New Roman"/>
                <w:b/>
                <w:bCs/>
                <w:sz w:val="24"/>
                <w:szCs w:val="24"/>
              </w:rPr>
              <w:t xml:space="preserve">  </w:t>
            </w:r>
            <w:r w:rsidRPr="003E6627">
              <w:rPr>
                <w:rFonts w:ascii="Times New Roman" w:hAnsi="Times New Roman" w:cs="Times New Roman"/>
                <w:sz w:val="24"/>
                <w:szCs w:val="24"/>
              </w:rPr>
              <w:t xml:space="preserve"> Humne, Nasir Baig</w:t>
            </w:r>
          </w:p>
        </w:tc>
        <w:tc>
          <w:tcPr>
            <w:tcW w:w="1188" w:type="pct"/>
          </w:tcPr>
          <w:p w14:paraId="05101541"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Synthesis of some new condensation products of 1-hydroxy-9H-xanthen-9-one</w:t>
            </w:r>
          </w:p>
        </w:tc>
        <w:tc>
          <w:tcPr>
            <w:tcW w:w="1479" w:type="pct"/>
          </w:tcPr>
          <w:p w14:paraId="550C0B0B"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Ind. J. Heterocyc. Chem.</w:t>
            </w:r>
          </w:p>
        </w:tc>
        <w:tc>
          <w:tcPr>
            <w:tcW w:w="390" w:type="pct"/>
          </w:tcPr>
          <w:p w14:paraId="4A109A2F"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17</w:t>
            </w:r>
          </w:p>
        </w:tc>
        <w:tc>
          <w:tcPr>
            <w:tcW w:w="414" w:type="pct"/>
          </w:tcPr>
          <w:p w14:paraId="79F7DA35"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 xml:space="preserve"> 375-376</w:t>
            </w:r>
          </w:p>
        </w:tc>
        <w:tc>
          <w:tcPr>
            <w:tcW w:w="284" w:type="pct"/>
          </w:tcPr>
          <w:p w14:paraId="347B1AFE" w14:textId="77777777" w:rsidR="005D704A" w:rsidRPr="003E6627" w:rsidRDefault="005D704A" w:rsidP="005D704A">
            <w:pPr>
              <w:spacing w:line="280" w:lineRule="exact"/>
              <w:rPr>
                <w:rFonts w:ascii="Times New Roman" w:hAnsi="Times New Roman" w:cs="Times New Roman"/>
                <w:color w:val="000000"/>
                <w:sz w:val="24"/>
                <w:szCs w:val="24"/>
              </w:rPr>
            </w:pPr>
            <w:r w:rsidRPr="003E6627">
              <w:rPr>
                <w:rFonts w:ascii="Times New Roman" w:hAnsi="Times New Roman" w:cs="Times New Roman"/>
                <w:sz w:val="24"/>
                <w:szCs w:val="24"/>
              </w:rPr>
              <w:t>2008</w:t>
            </w:r>
          </w:p>
        </w:tc>
      </w:tr>
    </w:tbl>
    <w:p w14:paraId="7266A5CD" w14:textId="77777777" w:rsidR="005B54AE" w:rsidRPr="005B54AE" w:rsidRDefault="005B54AE" w:rsidP="005B54AE">
      <w:pPr>
        <w:rPr>
          <w:rFonts w:ascii="Times New Roman" w:hAnsi="Times New Roman" w:cs="Times New Roman"/>
          <w:b/>
          <w:sz w:val="24"/>
          <w:szCs w:val="24"/>
        </w:rPr>
      </w:pPr>
    </w:p>
    <w:p w14:paraId="0FE2EA66" w14:textId="77777777" w:rsidR="002564B7" w:rsidRPr="006D6AF8" w:rsidRDefault="006D6AF8" w:rsidP="00F67D9E">
      <w:pPr>
        <w:spacing w:before="120" w:after="120"/>
        <w:rPr>
          <w:rFonts w:ascii="Times New Roman" w:hAnsi="Times New Roman" w:cs="Times New Roman"/>
          <w:b/>
          <w:sz w:val="24"/>
          <w:szCs w:val="24"/>
        </w:rPr>
      </w:pPr>
      <w:r>
        <w:rPr>
          <w:rFonts w:ascii="Times New Roman" w:hAnsi="Times New Roman" w:cs="Times New Roman"/>
          <w:b/>
          <w:sz w:val="24"/>
          <w:szCs w:val="24"/>
        </w:rPr>
        <w:t xml:space="preserve">B. </w:t>
      </w:r>
      <w:r w:rsidR="00804154" w:rsidRPr="006D6AF8">
        <w:rPr>
          <w:rFonts w:ascii="Times New Roman" w:hAnsi="Times New Roman" w:cs="Times New Roman"/>
          <w:b/>
          <w:sz w:val="24"/>
          <w:szCs w:val="24"/>
        </w:rPr>
        <w:t>In Proceeding of Conferences/Seminars</w:t>
      </w:r>
      <w:r w:rsidR="002564B7" w:rsidRPr="006D6AF8">
        <w:rPr>
          <w:rFonts w:ascii="Times New Roman" w:hAnsi="Times New Roman" w:cs="Times New Roman"/>
          <w:b/>
          <w:sz w:val="24"/>
          <w:szCs w:val="24"/>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0"/>
        <w:gridCol w:w="1824"/>
        <w:gridCol w:w="3583"/>
        <w:gridCol w:w="1471"/>
        <w:gridCol w:w="2257"/>
      </w:tblGrid>
      <w:tr w:rsidR="008F4B9B" w:rsidRPr="004F5FA5" w14:paraId="4BC249C7" w14:textId="77777777" w:rsidTr="004F5FA5">
        <w:tc>
          <w:tcPr>
            <w:tcW w:w="295" w:type="pct"/>
            <w:shd w:val="clear" w:color="auto" w:fill="auto"/>
          </w:tcPr>
          <w:p w14:paraId="0F470A39" w14:textId="77777777" w:rsidR="008F4B9B" w:rsidRPr="004F5FA5" w:rsidRDefault="008F4B9B" w:rsidP="004F5FA5">
            <w:pPr>
              <w:pStyle w:val="Default"/>
              <w:rPr>
                <w:b/>
                <w:sz w:val="22"/>
                <w:szCs w:val="22"/>
              </w:rPr>
            </w:pPr>
            <w:r w:rsidRPr="004F5FA5">
              <w:rPr>
                <w:b/>
                <w:sz w:val="22"/>
                <w:szCs w:val="22"/>
              </w:rPr>
              <w:t>Sr. No.</w:t>
            </w:r>
          </w:p>
        </w:tc>
        <w:tc>
          <w:tcPr>
            <w:tcW w:w="901" w:type="pct"/>
          </w:tcPr>
          <w:p w14:paraId="335FE4E8" w14:textId="77777777" w:rsidR="008F4B9B" w:rsidRPr="004F5FA5" w:rsidRDefault="008F4B9B" w:rsidP="004F5FA5">
            <w:pPr>
              <w:pStyle w:val="Default"/>
              <w:rPr>
                <w:b/>
                <w:bCs/>
                <w:sz w:val="22"/>
                <w:szCs w:val="22"/>
              </w:rPr>
            </w:pPr>
            <w:r w:rsidRPr="004F5FA5">
              <w:rPr>
                <w:b/>
                <w:bCs/>
                <w:sz w:val="22"/>
                <w:szCs w:val="22"/>
              </w:rPr>
              <w:t>Name of Author and Co-author</w:t>
            </w:r>
          </w:p>
        </w:tc>
        <w:tc>
          <w:tcPr>
            <w:tcW w:w="1821" w:type="pct"/>
            <w:shd w:val="clear" w:color="auto" w:fill="auto"/>
          </w:tcPr>
          <w:p w14:paraId="00DD549A" w14:textId="77777777" w:rsidR="008F4B9B" w:rsidRPr="004F5FA5" w:rsidRDefault="008F4B9B" w:rsidP="004F5FA5">
            <w:pPr>
              <w:pStyle w:val="Default"/>
              <w:rPr>
                <w:b/>
                <w:bCs/>
                <w:sz w:val="22"/>
                <w:szCs w:val="22"/>
              </w:rPr>
            </w:pPr>
            <w:r w:rsidRPr="004F5FA5">
              <w:rPr>
                <w:b/>
                <w:bCs/>
                <w:sz w:val="22"/>
                <w:szCs w:val="22"/>
              </w:rPr>
              <w:t xml:space="preserve">Title of </w:t>
            </w:r>
            <w:r w:rsidR="00804154" w:rsidRPr="004F5FA5">
              <w:rPr>
                <w:b/>
                <w:bCs/>
                <w:sz w:val="22"/>
                <w:szCs w:val="22"/>
              </w:rPr>
              <w:t xml:space="preserve">the </w:t>
            </w:r>
            <w:r w:rsidRPr="004F5FA5">
              <w:rPr>
                <w:b/>
                <w:bCs/>
                <w:sz w:val="22"/>
                <w:szCs w:val="22"/>
              </w:rPr>
              <w:t>paper and page number</w:t>
            </w:r>
            <w:r w:rsidR="00804154" w:rsidRPr="004F5FA5">
              <w:rPr>
                <w:b/>
                <w:bCs/>
                <w:sz w:val="22"/>
                <w:szCs w:val="22"/>
              </w:rPr>
              <w:t>s</w:t>
            </w:r>
          </w:p>
        </w:tc>
        <w:tc>
          <w:tcPr>
            <w:tcW w:w="801" w:type="pct"/>
            <w:shd w:val="clear" w:color="auto" w:fill="auto"/>
          </w:tcPr>
          <w:p w14:paraId="460353E3" w14:textId="77777777" w:rsidR="008F4B9B" w:rsidRPr="004F5FA5" w:rsidRDefault="008F4B9B" w:rsidP="004F5FA5">
            <w:pPr>
              <w:pStyle w:val="Default"/>
              <w:rPr>
                <w:b/>
                <w:bCs/>
                <w:sz w:val="22"/>
                <w:szCs w:val="22"/>
              </w:rPr>
            </w:pPr>
            <w:r w:rsidRPr="004F5FA5">
              <w:rPr>
                <w:b/>
                <w:bCs/>
                <w:sz w:val="22"/>
                <w:szCs w:val="22"/>
              </w:rPr>
              <w:t xml:space="preserve">Name and venue of  Conference </w:t>
            </w:r>
          </w:p>
        </w:tc>
        <w:tc>
          <w:tcPr>
            <w:tcW w:w="1182" w:type="pct"/>
            <w:shd w:val="clear" w:color="auto" w:fill="auto"/>
          </w:tcPr>
          <w:p w14:paraId="08B6114C" w14:textId="77777777" w:rsidR="008F4B9B" w:rsidRPr="004F5FA5" w:rsidRDefault="00804154" w:rsidP="004F5FA5">
            <w:pPr>
              <w:pStyle w:val="Default"/>
              <w:rPr>
                <w:b/>
                <w:bCs/>
                <w:sz w:val="22"/>
                <w:szCs w:val="22"/>
              </w:rPr>
            </w:pPr>
            <w:r w:rsidRPr="004F5FA5">
              <w:rPr>
                <w:b/>
                <w:bCs/>
                <w:sz w:val="22"/>
                <w:szCs w:val="22"/>
              </w:rPr>
              <w:t>ISSN/</w:t>
            </w:r>
            <w:r w:rsidR="008F4B9B" w:rsidRPr="004F5FA5">
              <w:rPr>
                <w:b/>
                <w:bCs/>
                <w:sz w:val="22"/>
                <w:szCs w:val="22"/>
              </w:rPr>
              <w:t>ISBN No.</w:t>
            </w:r>
          </w:p>
        </w:tc>
      </w:tr>
      <w:tr w:rsidR="004F5FA5" w:rsidRPr="004F5FA5" w14:paraId="642ABAE2" w14:textId="77777777" w:rsidTr="004F5FA5">
        <w:tc>
          <w:tcPr>
            <w:tcW w:w="295" w:type="pct"/>
            <w:shd w:val="clear" w:color="auto" w:fill="auto"/>
          </w:tcPr>
          <w:p w14:paraId="779547D5" w14:textId="77777777" w:rsidR="004F5FA5" w:rsidRPr="004F5FA5" w:rsidRDefault="004F5FA5" w:rsidP="004F5FA5">
            <w:pPr>
              <w:pStyle w:val="Default"/>
              <w:numPr>
                <w:ilvl w:val="0"/>
                <w:numId w:val="7"/>
              </w:numPr>
              <w:rPr>
                <w:bCs/>
                <w:sz w:val="22"/>
                <w:szCs w:val="22"/>
              </w:rPr>
            </w:pPr>
          </w:p>
        </w:tc>
        <w:tc>
          <w:tcPr>
            <w:tcW w:w="901" w:type="pct"/>
          </w:tcPr>
          <w:p w14:paraId="34F1AFD7" w14:textId="77777777" w:rsidR="004F5FA5" w:rsidRPr="004F5FA5" w:rsidRDefault="004F5FA5" w:rsidP="004F5FA5">
            <w:pPr>
              <w:spacing w:after="0"/>
              <w:rPr>
                <w:rFonts w:ascii="Times New Roman" w:hAnsi="Times New Roman" w:cs="Times New Roman"/>
                <w:color w:val="000000"/>
              </w:rPr>
            </w:pPr>
            <w:r w:rsidRPr="004F5FA5">
              <w:rPr>
                <w:rFonts w:ascii="Times New Roman" w:hAnsi="Times New Roman" w:cs="Times New Roman"/>
                <w:color w:val="000000"/>
              </w:rPr>
              <w:t>Noor Mohammad, S.A.Quazi, D.T.Mahajan, M.L.Narwade,</w:t>
            </w:r>
            <w:r w:rsidRPr="004F5FA5">
              <w:rPr>
                <w:rFonts w:ascii="Times New Roman" w:hAnsi="Times New Roman" w:cs="Times New Roman"/>
                <w:color w:val="000000"/>
              </w:rPr>
              <w:br/>
            </w:r>
            <w:r w:rsidRPr="004F5FA5">
              <w:rPr>
                <w:rFonts w:ascii="Times New Roman" w:hAnsi="Times New Roman" w:cs="Times New Roman"/>
                <w:b/>
                <w:bCs/>
                <w:color w:val="000000"/>
              </w:rPr>
              <w:t>Vijay.H.Masand</w:t>
            </w:r>
            <w:r w:rsidRPr="004F5FA5">
              <w:rPr>
                <w:rFonts w:ascii="Times New Roman" w:hAnsi="Times New Roman" w:cs="Times New Roman"/>
                <w:color w:val="000000"/>
              </w:rPr>
              <w:t>, JundeAhmad, M.R.Ingle</w:t>
            </w:r>
          </w:p>
        </w:tc>
        <w:tc>
          <w:tcPr>
            <w:tcW w:w="1821" w:type="pct"/>
            <w:shd w:val="clear" w:color="auto" w:fill="auto"/>
          </w:tcPr>
          <w:p w14:paraId="36F38F84" w14:textId="77777777" w:rsidR="004F5FA5" w:rsidRP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Studies in stability constants, viscosity and refractivity index of Cu(II), Co(II)and Ni(II) complexes with1-(3-bromo-2-hydroxy-5-methylphenyl)-3-phenylpropane-1, 3-dione (l) at 0.1M strength</w:t>
            </w:r>
          </w:p>
        </w:tc>
        <w:tc>
          <w:tcPr>
            <w:tcW w:w="801" w:type="pct"/>
            <w:shd w:val="clear" w:color="auto" w:fill="auto"/>
          </w:tcPr>
          <w:p w14:paraId="38D58E93" w14:textId="77777777" w:rsidR="004F5FA5" w:rsidRP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Analytical Chemistry Teachers And Researchers Association, Aurangabad</w:t>
            </w:r>
          </w:p>
        </w:tc>
        <w:tc>
          <w:tcPr>
            <w:tcW w:w="1182" w:type="pct"/>
            <w:shd w:val="clear" w:color="auto" w:fill="auto"/>
          </w:tcPr>
          <w:p w14:paraId="73CB6C26" w14:textId="77777777" w:rsid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Journal of Medicinal Chemistry and Drug Discovery, Special Issue, National Convention/Seminar 18 January 2015</w:t>
            </w:r>
          </w:p>
          <w:p w14:paraId="5E00EA56" w14:textId="77777777" w:rsidR="004F5FA5" w:rsidRPr="004F5FA5" w:rsidRDefault="004F5FA5" w:rsidP="004F5FA5">
            <w:pPr>
              <w:spacing w:after="0"/>
              <w:rPr>
                <w:rFonts w:ascii="Times New Roman" w:hAnsi="Times New Roman" w:cs="Times New Roman"/>
                <w:color w:val="00000A"/>
              </w:rPr>
            </w:pPr>
            <w:r>
              <w:rPr>
                <w:rFonts w:ascii="Times New Roman" w:hAnsi="Times New Roman" w:cs="Times New Roman"/>
                <w:color w:val="00000A"/>
              </w:rPr>
              <w:t xml:space="preserve">ISSN: </w:t>
            </w:r>
            <w:r w:rsidRPr="004F5FA5">
              <w:rPr>
                <w:rFonts w:ascii="Times New Roman" w:hAnsi="Times New Roman" w:cs="Times New Roman"/>
                <w:color w:val="00000A"/>
              </w:rPr>
              <w:t>2347-9027</w:t>
            </w:r>
          </w:p>
        </w:tc>
      </w:tr>
      <w:tr w:rsidR="004F5FA5" w:rsidRPr="004F5FA5" w14:paraId="2CC1EB54" w14:textId="77777777" w:rsidTr="004F5FA5">
        <w:tc>
          <w:tcPr>
            <w:tcW w:w="295" w:type="pct"/>
            <w:shd w:val="clear" w:color="auto" w:fill="auto"/>
          </w:tcPr>
          <w:p w14:paraId="5650618B" w14:textId="77777777" w:rsidR="004F5FA5" w:rsidRPr="004F5FA5" w:rsidRDefault="004F5FA5" w:rsidP="004F5FA5">
            <w:pPr>
              <w:pStyle w:val="Default"/>
              <w:numPr>
                <w:ilvl w:val="0"/>
                <w:numId w:val="7"/>
              </w:numPr>
              <w:rPr>
                <w:bCs/>
                <w:sz w:val="22"/>
                <w:szCs w:val="22"/>
              </w:rPr>
            </w:pPr>
          </w:p>
        </w:tc>
        <w:tc>
          <w:tcPr>
            <w:tcW w:w="901" w:type="pct"/>
          </w:tcPr>
          <w:p w14:paraId="64BAEB7C" w14:textId="77777777" w:rsidR="004F5FA5" w:rsidRPr="004F5FA5" w:rsidRDefault="004F5FA5" w:rsidP="004F5FA5">
            <w:pPr>
              <w:spacing w:after="0"/>
              <w:rPr>
                <w:rFonts w:ascii="Times New Roman" w:hAnsi="Times New Roman" w:cs="Times New Roman"/>
                <w:color w:val="000000"/>
              </w:rPr>
            </w:pPr>
            <w:r w:rsidRPr="004F5FA5">
              <w:rPr>
                <w:rFonts w:ascii="Times New Roman" w:hAnsi="Times New Roman" w:cs="Times New Roman"/>
                <w:color w:val="000000"/>
              </w:rPr>
              <w:t xml:space="preserve">Nilesh S. Kadu, S. D. Thakur, D.T. Mahajan, </w:t>
            </w:r>
            <w:r w:rsidRPr="004F5FA5">
              <w:rPr>
                <w:rFonts w:ascii="Times New Roman" w:hAnsi="Times New Roman" w:cs="Times New Roman"/>
                <w:b/>
                <w:bCs/>
                <w:color w:val="000000"/>
              </w:rPr>
              <w:t>Vijay H. Masand</w:t>
            </w:r>
          </w:p>
        </w:tc>
        <w:tc>
          <w:tcPr>
            <w:tcW w:w="1821" w:type="pct"/>
            <w:shd w:val="clear" w:color="auto" w:fill="auto"/>
          </w:tcPr>
          <w:p w14:paraId="71E8D3A7" w14:textId="77777777" w:rsidR="004F5FA5" w:rsidRP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Pharmacophore modeling and structure activity relationship analysis for evaluation of nitazoxanide- based analogues against Campylobacter jejuni</w:t>
            </w:r>
          </w:p>
        </w:tc>
        <w:tc>
          <w:tcPr>
            <w:tcW w:w="801" w:type="pct"/>
            <w:shd w:val="clear" w:color="auto" w:fill="auto"/>
          </w:tcPr>
          <w:p w14:paraId="0C0CA52F" w14:textId="77777777" w:rsidR="004F5FA5" w:rsidRP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Analytical Chemistry Teachers And Researchers Association, Aurangabad</w:t>
            </w:r>
          </w:p>
        </w:tc>
        <w:tc>
          <w:tcPr>
            <w:tcW w:w="1182" w:type="pct"/>
            <w:shd w:val="clear" w:color="auto" w:fill="auto"/>
          </w:tcPr>
          <w:p w14:paraId="5C29A4C2" w14:textId="77777777" w:rsid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Journal of Medicinal Chemistry and Drug Discovery, Special Issue, National Convention/Seminar18 January 2015</w:t>
            </w:r>
          </w:p>
          <w:p w14:paraId="44A29884" w14:textId="77777777" w:rsidR="004F5FA5" w:rsidRPr="004F5FA5" w:rsidRDefault="004F5FA5" w:rsidP="004F5FA5">
            <w:pPr>
              <w:spacing w:after="0"/>
              <w:rPr>
                <w:rFonts w:ascii="Times New Roman" w:hAnsi="Times New Roman" w:cs="Times New Roman"/>
                <w:color w:val="00000A"/>
              </w:rPr>
            </w:pPr>
            <w:r>
              <w:rPr>
                <w:rFonts w:ascii="Times New Roman" w:hAnsi="Times New Roman" w:cs="Times New Roman"/>
                <w:color w:val="00000A"/>
              </w:rPr>
              <w:t xml:space="preserve">ISSN: </w:t>
            </w:r>
            <w:r w:rsidRPr="004F5FA5">
              <w:rPr>
                <w:rFonts w:ascii="Times New Roman" w:hAnsi="Times New Roman" w:cs="Times New Roman"/>
                <w:color w:val="00000A"/>
              </w:rPr>
              <w:t>2347-9027</w:t>
            </w:r>
          </w:p>
        </w:tc>
      </w:tr>
      <w:tr w:rsidR="004F5FA5" w:rsidRPr="004F5FA5" w14:paraId="5CE0C010" w14:textId="77777777" w:rsidTr="004F5FA5">
        <w:tc>
          <w:tcPr>
            <w:tcW w:w="295" w:type="pct"/>
            <w:shd w:val="clear" w:color="auto" w:fill="auto"/>
          </w:tcPr>
          <w:p w14:paraId="266DB428" w14:textId="77777777" w:rsidR="004F5FA5" w:rsidRPr="004F5FA5" w:rsidRDefault="004F5FA5" w:rsidP="004F5FA5">
            <w:pPr>
              <w:pStyle w:val="Default"/>
              <w:numPr>
                <w:ilvl w:val="0"/>
                <w:numId w:val="7"/>
              </w:numPr>
              <w:rPr>
                <w:bCs/>
                <w:sz w:val="22"/>
                <w:szCs w:val="22"/>
              </w:rPr>
            </w:pPr>
          </w:p>
        </w:tc>
        <w:tc>
          <w:tcPr>
            <w:tcW w:w="901" w:type="pct"/>
          </w:tcPr>
          <w:p w14:paraId="59A536AD" w14:textId="77777777" w:rsidR="004F5FA5" w:rsidRPr="004F5FA5" w:rsidRDefault="004F5FA5" w:rsidP="004F5FA5">
            <w:pPr>
              <w:spacing w:after="0"/>
              <w:rPr>
                <w:rFonts w:ascii="Times New Roman" w:hAnsi="Times New Roman" w:cs="Times New Roman"/>
                <w:color w:val="000000"/>
              </w:rPr>
            </w:pPr>
            <w:r w:rsidRPr="004F5FA5">
              <w:rPr>
                <w:rFonts w:ascii="Times New Roman" w:hAnsi="Times New Roman" w:cs="Times New Roman"/>
                <w:b/>
                <w:bCs/>
                <w:color w:val="000000"/>
              </w:rPr>
              <w:t>Vijay Masand</w:t>
            </w:r>
            <w:r w:rsidRPr="004F5FA5">
              <w:rPr>
                <w:rFonts w:ascii="Times New Roman" w:hAnsi="Times New Roman" w:cs="Times New Roman"/>
                <w:color w:val="000000"/>
              </w:rPr>
              <w:t>, A.A.Shaikh, Y.I Shaikh, G.M.Nazeruddin</w:t>
            </w:r>
          </w:p>
        </w:tc>
        <w:tc>
          <w:tcPr>
            <w:tcW w:w="1821" w:type="pct"/>
            <w:shd w:val="clear" w:color="auto" w:fill="auto"/>
          </w:tcPr>
          <w:p w14:paraId="322F6403" w14:textId="77777777" w:rsidR="004F5FA5" w:rsidRP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Computer Aided Designing of New Non-Steroidal Anti Inflammatory Drugs (NSAIDs) considering Ibuprofen as a Lead Compound followed by suggestion of a Good Synthetic route</w:t>
            </w:r>
          </w:p>
        </w:tc>
        <w:tc>
          <w:tcPr>
            <w:tcW w:w="801" w:type="pct"/>
            <w:shd w:val="clear" w:color="auto" w:fill="auto"/>
          </w:tcPr>
          <w:p w14:paraId="5F1CA6C6" w14:textId="77777777" w:rsidR="004F5FA5" w:rsidRP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Analytical Chemistry Teachers And Researchers Association, Aurangabad</w:t>
            </w:r>
          </w:p>
        </w:tc>
        <w:tc>
          <w:tcPr>
            <w:tcW w:w="1182" w:type="pct"/>
            <w:shd w:val="clear" w:color="auto" w:fill="auto"/>
          </w:tcPr>
          <w:p w14:paraId="6936D20B" w14:textId="77777777" w:rsid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Journal of Medicinal Chemistry and Drug Discovery, Special Issue, National Convention/Seminar 18 January 2015</w:t>
            </w:r>
          </w:p>
          <w:p w14:paraId="7724E136" w14:textId="77777777" w:rsidR="004F5FA5" w:rsidRPr="004F5FA5" w:rsidRDefault="004F5FA5" w:rsidP="004F5FA5">
            <w:pPr>
              <w:spacing w:after="0"/>
              <w:rPr>
                <w:rFonts w:ascii="Times New Roman" w:hAnsi="Times New Roman" w:cs="Times New Roman"/>
                <w:color w:val="00000A"/>
              </w:rPr>
            </w:pPr>
            <w:r>
              <w:rPr>
                <w:rFonts w:ascii="Times New Roman" w:hAnsi="Times New Roman" w:cs="Times New Roman"/>
                <w:color w:val="00000A"/>
              </w:rPr>
              <w:t xml:space="preserve">ISSN: </w:t>
            </w:r>
            <w:r w:rsidRPr="004F5FA5">
              <w:rPr>
                <w:rFonts w:ascii="Times New Roman" w:hAnsi="Times New Roman" w:cs="Times New Roman"/>
                <w:color w:val="00000A"/>
              </w:rPr>
              <w:t>2347-9027</w:t>
            </w:r>
          </w:p>
        </w:tc>
      </w:tr>
      <w:tr w:rsidR="004F5FA5" w:rsidRPr="004F5FA5" w14:paraId="2344B51D" w14:textId="77777777" w:rsidTr="004F5FA5">
        <w:tc>
          <w:tcPr>
            <w:tcW w:w="295" w:type="pct"/>
            <w:shd w:val="clear" w:color="auto" w:fill="auto"/>
          </w:tcPr>
          <w:p w14:paraId="353511EF" w14:textId="77777777" w:rsidR="004F5FA5" w:rsidRPr="004F5FA5" w:rsidRDefault="004F5FA5" w:rsidP="004F5FA5">
            <w:pPr>
              <w:pStyle w:val="Default"/>
              <w:numPr>
                <w:ilvl w:val="0"/>
                <w:numId w:val="7"/>
              </w:numPr>
              <w:rPr>
                <w:bCs/>
                <w:sz w:val="22"/>
                <w:szCs w:val="22"/>
              </w:rPr>
            </w:pPr>
          </w:p>
        </w:tc>
        <w:tc>
          <w:tcPr>
            <w:tcW w:w="901" w:type="pct"/>
          </w:tcPr>
          <w:p w14:paraId="4FFDDBC9" w14:textId="77777777" w:rsidR="004F5FA5" w:rsidRPr="004F5FA5" w:rsidRDefault="004F5FA5" w:rsidP="004F5FA5">
            <w:pPr>
              <w:spacing w:after="0"/>
              <w:rPr>
                <w:rFonts w:ascii="Times New Roman" w:hAnsi="Times New Roman" w:cs="Times New Roman"/>
                <w:color w:val="000000"/>
              </w:rPr>
            </w:pPr>
            <w:r w:rsidRPr="004F5FA5">
              <w:rPr>
                <w:rFonts w:ascii="Times New Roman" w:hAnsi="Times New Roman" w:cs="Times New Roman"/>
                <w:color w:val="000000"/>
              </w:rPr>
              <w:t xml:space="preserve">Meghshyam K. Patil, D.T. Mahajan, Syed Azhar Quazi, </w:t>
            </w:r>
            <w:r w:rsidRPr="004F5FA5">
              <w:rPr>
                <w:rFonts w:ascii="Times New Roman" w:hAnsi="Times New Roman" w:cs="Times New Roman"/>
                <w:b/>
                <w:bCs/>
                <w:color w:val="000000"/>
              </w:rPr>
              <w:t>Vijay H. Masand</w:t>
            </w:r>
          </w:p>
        </w:tc>
        <w:tc>
          <w:tcPr>
            <w:tcW w:w="1821" w:type="pct"/>
            <w:shd w:val="clear" w:color="auto" w:fill="auto"/>
          </w:tcPr>
          <w:p w14:paraId="58E57F51" w14:textId="77777777" w:rsidR="004F5FA5" w:rsidRPr="004F5FA5" w:rsidRDefault="004F5FA5" w:rsidP="004F5FA5">
            <w:pPr>
              <w:spacing w:after="0"/>
              <w:rPr>
                <w:rFonts w:ascii="Times New Roman" w:hAnsi="Times New Roman" w:cs="Times New Roman"/>
                <w:color w:val="000000"/>
              </w:rPr>
            </w:pPr>
            <w:r w:rsidRPr="004F5FA5">
              <w:rPr>
                <w:rFonts w:ascii="Times New Roman" w:hAnsi="Times New Roman" w:cs="Times New Roman"/>
                <w:color w:val="000000"/>
              </w:rPr>
              <w:t>Pharmacophore modeling for discovery of 6,7-Dihydro</w:t>
            </w:r>
            <w:r w:rsidRPr="004F5FA5">
              <w:rPr>
                <w:rFonts w:ascii="Times New Roman" w:hAnsi="Times New Roman" w:cs="Times New Roman"/>
                <w:color w:val="000000"/>
              </w:rPr>
              <w:noBreakHyphen/>
              <w:t>5H</w:t>
            </w:r>
            <w:r w:rsidRPr="004F5FA5">
              <w:rPr>
                <w:rFonts w:ascii="Times New Roman" w:hAnsi="Times New Roman" w:cs="Times New Roman"/>
                <w:color w:val="000000"/>
              </w:rPr>
              <w:noBreakHyphen/>
              <w:t>pyrrolo[2,3a]pyrimidines as orally available G Protein-</w:t>
            </w:r>
            <w:r w:rsidRPr="004F5FA5">
              <w:rPr>
                <w:rFonts w:ascii="Times New Roman" w:hAnsi="Times New Roman" w:cs="Times New Roman"/>
                <w:color w:val="000000"/>
              </w:rPr>
              <w:br/>
              <w:t>Coupled Receptor 119 agonists</w:t>
            </w:r>
          </w:p>
        </w:tc>
        <w:tc>
          <w:tcPr>
            <w:tcW w:w="801" w:type="pct"/>
            <w:shd w:val="clear" w:color="auto" w:fill="auto"/>
          </w:tcPr>
          <w:p w14:paraId="77522355" w14:textId="77777777" w:rsidR="004F5FA5" w:rsidRP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Analytical Chemistry Teachers And Researchers Association, Aurangabad</w:t>
            </w:r>
          </w:p>
        </w:tc>
        <w:tc>
          <w:tcPr>
            <w:tcW w:w="1182" w:type="pct"/>
            <w:shd w:val="clear" w:color="auto" w:fill="auto"/>
          </w:tcPr>
          <w:p w14:paraId="25227D13" w14:textId="77777777" w:rsid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Journal of Medicinal Chemistry and Drug Discovery, Special Issue, National Convention/Seminar 18 January 2015, 553-558</w:t>
            </w:r>
          </w:p>
          <w:p w14:paraId="37250BDC" w14:textId="77777777" w:rsidR="004F5FA5" w:rsidRPr="004F5FA5" w:rsidRDefault="004F5FA5" w:rsidP="004F5FA5">
            <w:pPr>
              <w:spacing w:after="0"/>
              <w:rPr>
                <w:rFonts w:ascii="Times New Roman" w:hAnsi="Times New Roman" w:cs="Times New Roman"/>
                <w:color w:val="00000A"/>
              </w:rPr>
            </w:pPr>
            <w:r>
              <w:rPr>
                <w:rFonts w:ascii="Times New Roman" w:hAnsi="Times New Roman" w:cs="Times New Roman"/>
                <w:color w:val="00000A"/>
              </w:rPr>
              <w:t xml:space="preserve">ISSN: </w:t>
            </w:r>
            <w:r w:rsidRPr="004F5FA5">
              <w:rPr>
                <w:rFonts w:ascii="Times New Roman" w:hAnsi="Times New Roman" w:cs="Times New Roman"/>
                <w:color w:val="00000A"/>
              </w:rPr>
              <w:t>2347-9027</w:t>
            </w:r>
          </w:p>
        </w:tc>
      </w:tr>
      <w:tr w:rsidR="004F5FA5" w:rsidRPr="004F5FA5" w14:paraId="693589FA" w14:textId="77777777" w:rsidTr="004F5FA5">
        <w:tc>
          <w:tcPr>
            <w:tcW w:w="295" w:type="pct"/>
            <w:shd w:val="clear" w:color="auto" w:fill="auto"/>
          </w:tcPr>
          <w:p w14:paraId="1DE4EA3C" w14:textId="77777777" w:rsidR="004F5FA5" w:rsidRPr="004F5FA5" w:rsidRDefault="004F5FA5" w:rsidP="004F5FA5">
            <w:pPr>
              <w:pStyle w:val="Default"/>
              <w:numPr>
                <w:ilvl w:val="0"/>
                <w:numId w:val="7"/>
              </w:numPr>
              <w:rPr>
                <w:bCs/>
                <w:sz w:val="22"/>
                <w:szCs w:val="22"/>
              </w:rPr>
            </w:pPr>
          </w:p>
        </w:tc>
        <w:tc>
          <w:tcPr>
            <w:tcW w:w="901" w:type="pct"/>
          </w:tcPr>
          <w:p w14:paraId="71FACB52" w14:textId="77777777" w:rsidR="004F5FA5" w:rsidRPr="004F5FA5" w:rsidRDefault="004F5FA5" w:rsidP="004F5FA5">
            <w:pPr>
              <w:spacing w:after="0"/>
              <w:rPr>
                <w:rFonts w:ascii="Times New Roman" w:hAnsi="Times New Roman" w:cs="Times New Roman"/>
                <w:color w:val="000000"/>
              </w:rPr>
            </w:pPr>
            <w:r w:rsidRPr="004F5FA5">
              <w:rPr>
                <w:rFonts w:ascii="Times New Roman" w:hAnsi="Times New Roman" w:cs="Times New Roman"/>
                <w:color w:val="000000"/>
              </w:rPr>
              <w:t xml:space="preserve">G.M.Nazeruddin, </w:t>
            </w:r>
            <w:r w:rsidRPr="004F5FA5">
              <w:rPr>
                <w:rFonts w:ascii="Times New Roman" w:hAnsi="Times New Roman" w:cs="Times New Roman"/>
                <w:b/>
                <w:bCs/>
                <w:color w:val="000000"/>
              </w:rPr>
              <w:t>Vijay Masand</w:t>
            </w:r>
            <w:r w:rsidRPr="004F5FA5">
              <w:rPr>
                <w:rFonts w:ascii="Times New Roman" w:hAnsi="Times New Roman" w:cs="Times New Roman"/>
                <w:color w:val="000000"/>
              </w:rPr>
              <w:t xml:space="preserve">, A.A.Shaikh, Y.I Shaikh, </w:t>
            </w:r>
          </w:p>
        </w:tc>
        <w:tc>
          <w:tcPr>
            <w:tcW w:w="1821" w:type="pct"/>
            <w:shd w:val="clear" w:color="auto" w:fill="auto"/>
          </w:tcPr>
          <w:p w14:paraId="3D570C97" w14:textId="77777777" w:rsidR="004F5FA5" w:rsidRPr="004F5FA5" w:rsidRDefault="004F5FA5" w:rsidP="004F5FA5">
            <w:pPr>
              <w:spacing w:after="0"/>
              <w:rPr>
                <w:rFonts w:ascii="Times New Roman" w:hAnsi="Times New Roman" w:cs="Times New Roman"/>
                <w:color w:val="000000"/>
              </w:rPr>
            </w:pPr>
            <w:r w:rsidRPr="004F5FA5">
              <w:rPr>
                <w:rFonts w:ascii="Times New Roman" w:hAnsi="Times New Roman" w:cs="Times New Roman"/>
                <w:color w:val="000000"/>
              </w:rPr>
              <w:t>Molecular docking and property- based design for non- steroidal anti-inflammatory drugs using Biginelli’ssynthetic protocol</w:t>
            </w:r>
          </w:p>
        </w:tc>
        <w:tc>
          <w:tcPr>
            <w:tcW w:w="801" w:type="pct"/>
            <w:shd w:val="clear" w:color="auto" w:fill="auto"/>
          </w:tcPr>
          <w:p w14:paraId="4F8AC3D0" w14:textId="77777777" w:rsidR="004F5FA5" w:rsidRP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Analytical Chemistry Teachers And Researchers Association, Aurangabad</w:t>
            </w:r>
          </w:p>
        </w:tc>
        <w:tc>
          <w:tcPr>
            <w:tcW w:w="1182" w:type="pct"/>
            <w:shd w:val="clear" w:color="auto" w:fill="auto"/>
          </w:tcPr>
          <w:p w14:paraId="1986DCEE" w14:textId="77777777" w:rsidR="004F5FA5" w:rsidRDefault="004F5FA5" w:rsidP="004F5FA5">
            <w:pPr>
              <w:spacing w:after="0"/>
              <w:rPr>
                <w:rFonts w:ascii="Times New Roman" w:hAnsi="Times New Roman" w:cs="Times New Roman"/>
                <w:color w:val="00000A"/>
              </w:rPr>
            </w:pPr>
            <w:r w:rsidRPr="004F5FA5">
              <w:rPr>
                <w:rFonts w:ascii="Times New Roman" w:hAnsi="Times New Roman" w:cs="Times New Roman"/>
                <w:color w:val="00000A"/>
              </w:rPr>
              <w:t xml:space="preserve">Journal of Medicinal Chemistry and Drug Discovery, Special Issue, National Convention/Seminar 28 February 2016, </w:t>
            </w:r>
          </w:p>
          <w:p w14:paraId="65D64C2F" w14:textId="77777777" w:rsidR="004F5FA5" w:rsidRPr="004F5FA5" w:rsidRDefault="004F5FA5" w:rsidP="004F5FA5">
            <w:pPr>
              <w:spacing w:after="0"/>
              <w:rPr>
                <w:rFonts w:ascii="Times New Roman" w:hAnsi="Times New Roman" w:cs="Times New Roman"/>
                <w:color w:val="00000A"/>
              </w:rPr>
            </w:pPr>
            <w:r>
              <w:rPr>
                <w:rFonts w:ascii="Times New Roman" w:hAnsi="Times New Roman" w:cs="Times New Roman"/>
                <w:color w:val="00000A"/>
              </w:rPr>
              <w:t xml:space="preserve">ISSN: </w:t>
            </w:r>
            <w:r w:rsidRPr="004F5FA5">
              <w:rPr>
                <w:rFonts w:ascii="Times New Roman" w:hAnsi="Times New Roman" w:cs="Times New Roman"/>
                <w:color w:val="00000A"/>
              </w:rPr>
              <w:t>2347-9027</w:t>
            </w:r>
          </w:p>
        </w:tc>
      </w:tr>
    </w:tbl>
    <w:p w14:paraId="45FB3308" w14:textId="77777777" w:rsidR="00F02498" w:rsidRDefault="00F02498" w:rsidP="00F67D9E">
      <w:pPr>
        <w:spacing w:before="120" w:after="120"/>
        <w:rPr>
          <w:rFonts w:ascii="Times New Roman" w:hAnsi="Times New Roman" w:cs="Times New Roman"/>
          <w:b/>
          <w:sz w:val="24"/>
          <w:szCs w:val="24"/>
        </w:rPr>
      </w:pPr>
    </w:p>
    <w:p w14:paraId="50E1935F" w14:textId="77777777" w:rsidR="002564B7" w:rsidRPr="006D6AF8" w:rsidRDefault="006D6AF8" w:rsidP="00F67D9E">
      <w:pPr>
        <w:spacing w:before="120" w:after="120"/>
        <w:rPr>
          <w:rFonts w:ascii="Times New Roman" w:hAnsi="Times New Roman" w:cs="Times New Roman"/>
          <w:b/>
          <w:sz w:val="24"/>
          <w:szCs w:val="24"/>
        </w:rPr>
      </w:pPr>
      <w:r>
        <w:rPr>
          <w:rFonts w:ascii="Times New Roman" w:hAnsi="Times New Roman" w:cs="Times New Roman"/>
          <w:b/>
          <w:sz w:val="24"/>
          <w:szCs w:val="24"/>
        </w:rPr>
        <w:t xml:space="preserve">C. </w:t>
      </w:r>
      <w:r w:rsidR="00804154" w:rsidRPr="006D6AF8">
        <w:rPr>
          <w:rFonts w:ascii="Times New Roman" w:hAnsi="Times New Roman" w:cs="Times New Roman"/>
          <w:b/>
          <w:sz w:val="24"/>
          <w:szCs w:val="24"/>
        </w:rPr>
        <w:t xml:space="preserve">In </w:t>
      </w:r>
      <w:r w:rsidR="002564B7" w:rsidRPr="006D6AF8">
        <w:rPr>
          <w:rFonts w:ascii="Times New Roman" w:hAnsi="Times New Roman" w:cs="Times New Roman"/>
          <w:b/>
          <w:sz w:val="24"/>
          <w:szCs w:val="24"/>
        </w:rPr>
        <w:t>Books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9"/>
        <w:gridCol w:w="2138"/>
        <w:gridCol w:w="3125"/>
        <w:gridCol w:w="1743"/>
        <w:gridCol w:w="2070"/>
      </w:tblGrid>
      <w:tr w:rsidR="008F4B9B" w:rsidRPr="00097006" w14:paraId="68B8E520" w14:textId="77777777" w:rsidTr="00A81E7F">
        <w:tc>
          <w:tcPr>
            <w:tcW w:w="309" w:type="pct"/>
            <w:shd w:val="clear" w:color="auto" w:fill="auto"/>
          </w:tcPr>
          <w:p w14:paraId="78DF78B4" w14:textId="77777777" w:rsidR="008F4B9B" w:rsidRPr="00097006" w:rsidRDefault="008F4B9B" w:rsidP="00F02498">
            <w:pPr>
              <w:pStyle w:val="Default"/>
              <w:rPr>
                <w:b/>
              </w:rPr>
            </w:pPr>
            <w:r w:rsidRPr="00097006">
              <w:rPr>
                <w:b/>
              </w:rPr>
              <w:t>Sr. No.</w:t>
            </w:r>
          </w:p>
        </w:tc>
        <w:tc>
          <w:tcPr>
            <w:tcW w:w="1105" w:type="pct"/>
            <w:shd w:val="clear" w:color="auto" w:fill="auto"/>
          </w:tcPr>
          <w:p w14:paraId="30267F63" w14:textId="77777777" w:rsidR="008F4B9B" w:rsidRPr="00097006" w:rsidRDefault="008F4B9B" w:rsidP="00F02498">
            <w:pPr>
              <w:pStyle w:val="Default"/>
              <w:rPr>
                <w:b/>
                <w:bCs/>
              </w:rPr>
            </w:pPr>
            <w:r w:rsidRPr="00097006">
              <w:rPr>
                <w:b/>
                <w:bCs/>
              </w:rPr>
              <w:t>Title  of Chapter/ Unit with page Numbers</w:t>
            </w:r>
          </w:p>
        </w:tc>
        <w:tc>
          <w:tcPr>
            <w:tcW w:w="1615" w:type="pct"/>
            <w:shd w:val="clear" w:color="auto" w:fill="auto"/>
          </w:tcPr>
          <w:p w14:paraId="4FF1C551" w14:textId="77777777" w:rsidR="008F4B9B" w:rsidRPr="00097006" w:rsidRDefault="00804154" w:rsidP="00804154">
            <w:pPr>
              <w:pStyle w:val="Default"/>
              <w:rPr>
                <w:b/>
                <w:bCs/>
              </w:rPr>
            </w:pPr>
            <w:r w:rsidRPr="00097006">
              <w:rPr>
                <w:b/>
                <w:bCs/>
              </w:rPr>
              <w:t xml:space="preserve">Title of the </w:t>
            </w:r>
            <w:r w:rsidR="008F4B9B" w:rsidRPr="00097006">
              <w:rPr>
                <w:b/>
                <w:bCs/>
              </w:rPr>
              <w:t>Book, Editor &amp; Publisher</w:t>
            </w:r>
          </w:p>
        </w:tc>
        <w:tc>
          <w:tcPr>
            <w:tcW w:w="901" w:type="pct"/>
            <w:shd w:val="clear" w:color="auto" w:fill="auto"/>
          </w:tcPr>
          <w:p w14:paraId="092B91CA" w14:textId="77777777" w:rsidR="008F4B9B" w:rsidRPr="00097006" w:rsidRDefault="008F4B9B" w:rsidP="00F02498">
            <w:pPr>
              <w:pStyle w:val="Default"/>
              <w:rPr>
                <w:b/>
                <w:bCs/>
              </w:rPr>
            </w:pPr>
            <w:r w:rsidRPr="00097006">
              <w:rPr>
                <w:b/>
                <w:bCs/>
              </w:rPr>
              <w:t>ISBN No.</w:t>
            </w:r>
          </w:p>
        </w:tc>
        <w:tc>
          <w:tcPr>
            <w:tcW w:w="1070" w:type="pct"/>
            <w:shd w:val="clear" w:color="auto" w:fill="auto"/>
          </w:tcPr>
          <w:p w14:paraId="6784B24B" w14:textId="77777777" w:rsidR="008F4B9B" w:rsidRPr="00097006" w:rsidRDefault="008F4B9B" w:rsidP="008F4B9B">
            <w:pPr>
              <w:pStyle w:val="Default"/>
              <w:rPr>
                <w:b/>
                <w:bCs/>
              </w:rPr>
            </w:pPr>
            <w:r w:rsidRPr="00097006">
              <w:rPr>
                <w:b/>
                <w:bCs/>
              </w:rPr>
              <w:t>Name of Co- authors</w:t>
            </w:r>
          </w:p>
        </w:tc>
      </w:tr>
      <w:tr w:rsidR="00A81E7F" w:rsidRPr="00097006" w14:paraId="1D2ACDB1" w14:textId="77777777" w:rsidTr="00763D86">
        <w:tc>
          <w:tcPr>
            <w:tcW w:w="309" w:type="pct"/>
            <w:shd w:val="clear" w:color="auto" w:fill="auto"/>
          </w:tcPr>
          <w:p w14:paraId="183ADC76" w14:textId="77777777" w:rsidR="00A81E7F" w:rsidRPr="00097006" w:rsidRDefault="00A81E7F" w:rsidP="007D1920">
            <w:pPr>
              <w:pStyle w:val="Default"/>
              <w:numPr>
                <w:ilvl w:val="0"/>
                <w:numId w:val="8"/>
              </w:numPr>
              <w:rPr>
                <w:bCs/>
              </w:rPr>
            </w:pPr>
          </w:p>
        </w:tc>
        <w:tc>
          <w:tcPr>
            <w:tcW w:w="1105" w:type="pct"/>
            <w:shd w:val="clear" w:color="auto" w:fill="auto"/>
            <w:vAlign w:val="center"/>
          </w:tcPr>
          <w:p w14:paraId="25285A8F" w14:textId="77777777" w:rsidR="00A81E7F" w:rsidRPr="00A81E7F" w:rsidRDefault="00A81E7F">
            <w:pPr>
              <w:rPr>
                <w:rFonts w:ascii="Times New Roman" w:hAnsi="Times New Roman" w:cs="Times New Roman"/>
                <w:color w:val="000000"/>
              </w:rPr>
            </w:pPr>
          </w:p>
        </w:tc>
        <w:tc>
          <w:tcPr>
            <w:tcW w:w="1615" w:type="pct"/>
            <w:shd w:val="clear" w:color="auto" w:fill="auto"/>
          </w:tcPr>
          <w:p w14:paraId="1826E290" w14:textId="77777777" w:rsidR="00A81E7F" w:rsidRPr="00A81E7F" w:rsidRDefault="00A81E7F" w:rsidP="00763D86">
            <w:pPr>
              <w:spacing w:after="0"/>
              <w:rPr>
                <w:rFonts w:ascii="Times New Roman" w:hAnsi="Times New Roman" w:cs="Times New Roman"/>
                <w:color w:val="00000A"/>
              </w:rPr>
            </w:pPr>
            <w:r w:rsidRPr="00A81E7F">
              <w:rPr>
                <w:rFonts w:ascii="Times New Roman" w:hAnsi="Times New Roman" w:cs="Times New Roman"/>
                <w:color w:val="00000A"/>
              </w:rPr>
              <w:t xml:space="preserve">Advances and Recent Applications in LC-MS and HPLC, 1st Edition </w:t>
            </w:r>
          </w:p>
        </w:tc>
        <w:tc>
          <w:tcPr>
            <w:tcW w:w="901" w:type="pct"/>
            <w:shd w:val="clear" w:color="auto" w:fill="auto"/>
          </w:tcPr>
          <w:p w14:paraId="26CE7426" w14:textId="77777777" w:rsidR="00A81E7F" w:rsidRPr="00A81E7F" w:rsidRDefault="00A81E7F" w:rsidP="00763D86">
            <w:pPr>
              <w:spacing w:after="0"/>
              <w:rPr>
                <w:rFonts w:ascii="Times New Roman" w:hAnsi="Times New Roman" w:cs="Times New Roman"/>
                <w:color w:val="00000A"/>
              </w:rPr>
            </w:pPr>
            <w:r w:rsidRPr="00A81E7F">
              <w:rPr>
                <w:rFonts w:ascii="Times New Roman" w:hAnsi="Times New Roman" w:cs="Times New Roman"/>
                <w:color w:val="00000A"/>
              </w:rPr>
              <w:t xml:space="preserve">Elsevier  Publication, Netherlands ISBN-13: 978-0128042076 </w:t>
            </w:r>
          </w:p>
        </w:tc>
        <w:tc>
          <w:tcPr>
            <w:tcW w:w="1070" w:type="pct"/>
            <w:shd w:val="clear" w:color="auto" w:fill="auto"/>
          </w:tcPr>
          <w:p w14:paraId="594A945E" w14:textId="77777777" w:rsidR="00A81E7F" w:rsidRPr="00A81E7F" w:rsidRDefault="00A81E7F" w:rsidP="00763D86">
            <w:pPr>
              <w:spacing w:after="0"/>
              <w:rPr>
                <w:rFonts w:ascii="Times New Roman" w:hAnsi="Times New Roman" w:cs="Times New Roman"/>
                <w:color w:val="000000"/>
              </w:rPr>
            </w:pPr>
            <w:r w:rsidRPr="00A81E7F">
              <w:rPr>
                <w:rFonts w:ascii="Times New Roman" w:hAnsi="Times New Roman" w:cs="Times New Roman"/>
                <w:color w:val="000000"/>
              </w:rPr>
              <w:t xml:space="preserve">S.A. Quazi, D.T. Mahajan, </w:t>
            </w:r>
            <w:r w:rsidRPr="00A81E7F">
              <w:rPr>
                <w:rFonts w:ascii="Times New Roman" w:hAnsi="Times New Roman" w:cs="Times New Roman"/>
                <w:b/>
                <w:bCs/>
                <w:color w:val="000000"/>
              </w:rPr>
              <w:t>V.H. Masand</w:t>
            </w:r>
          </w:p>
        </w:tc>
      </w:tr>
      <w:tr w:rsidR="00A81E7F" w:rsidRPr="00097006" w14:paraId="3E7AA0EF" w14:textId="77777777" w:rsidTr="00763D86">
        <w:tc>
          <w:tcPr>
            <w:tcW w:w="309" w:type="pct"/>
            <w:shd w:val="clear" w:color="auto" w:fill="auto"/>
          </w:tcPr>
          <w:p w14:paraId="0E21B63A" w14:textId="77777777" w:rsidR="00A81E7F" w:rsidRPr="00097006" w:rsidRDefault="00A81E7F" w:rsidP="007D1920">
            <w:pPr>
              <w:pStyle w:val="Default"/>
              <w:numPr>
                <w:ilvl w:val="0"/>
                <w:numId w:val="8"/>
              </w:numPr>
              <w:rPr>
                <w:bCs/>
              </w:rPr>
            </w:pPr>
          </w:p>
        </w:tc>
        <w:tc>
          <w:tcPr>
            <w:tcW w:w="1105" w:type="pct"/>
            <w:shd w:val="clear" w:color="auto" w:fill="auto"/>
            <w:vAlign w:val="center"/>
          </w:tcPr>
          <w:p w14:paraId="3E588804" w14:textId="77777777" w:rsidR="00A81E7F" w:rsidRPr="00A81E7F" w:rsidRDefault="00A81E7F">
            <w:pPr>
              <w:rPr>
                <w:rFonts w:ascii="Times New Roman" w:hAnsi="Times New Roman" w:cs="Times New Roman"/>
                <w:color w:val="000000"/>
              </w:rPr>
            </w:pPr>
          </w:p>
        </w:tc>
        <w:tc>
          <w:tcPr>
            <w:tcW w:w="1615" w:type="pct"/>
            <w:shd w:val="clear" w:color="auto" w:fill="auto"/>
          </w:tcPr>
          <w:p w14:paraId="6566DD17" w14:textId="77777777" w:rsidR="00A81E7F" w:rsidRPr="00A81E7F" w:rsidRDefault="00A81E7F" w:rsidP="00763D86">
            <w:pPr>
              <w:spacing w:after="0"/>
              <w:rPr>
                <w:rFonts w:ascii="Times New Roman" w:hAnsi="Times New Roman" w:cs="Times New Roman"/>
                <w:color w:val="00000A"/>
              </w:rPr>
            </w:pPr>
            <w:r w:rsidRPr="00A81E7F">
              <w:rPr>
                <w:rFonts w:ascii="Times New Roman" w:hAnsi="Times New Roman" w:cs="Times New Roman"/>
                <w:color w:val="00000A"/>
              </w:rPr>
              <w:t>Industrial Based Practical Book</w:t>
            </w:r>
          </w:p>
        </w:tc>
        <w:tc>
          <w:tcPr>
            <w:tcW w:w="901" w:type="pct"/>
            <w:shd w:val="clear" w:color="auto" w:fill="auto"/>
          </w:tcPr>
          <w:p w14:paraId="363C9AD1" w14:textId="77777777" w:rsidR="00A81E7F" w:rsidRPr="00A81E7F" w:rsidRDefault="00A81E7F" w:rsidP="00763D86">
            <w:pPr>
              <w:spacing w:after="0"/>
              <w:rPr>
                <w:rFonts w:ascii="Times New Roman" w:hAnsi="Times New Roman" w:cs="Times New Roman"/>
                <w:color w:val="00000A"/>
              </w:rPr>
            </w:pPr>
            <w:r w:rsidRPr="00A81E7F">
              <w:rPr>
                <w:rFonts w:ascii="Times New Roman" w:hAnsi="Times New Roman" w:cs="Times New Roman"/>
                <w:color w:val="00000A"/>
              </w:rPr>
              <w:t xml:space="preserve">Lambert Publication , Germany ISBN-13: 978-3659629129 </w:t>
            </w:r>
          </w:p>
        </w:tc>
        <w:tc>
          <w:tcPr>
            <w:tcW w:w="1070" w:type="pct"/>
            <w:shd w:val="clear" w:color="auto" w:fill="auto"/>
          </w:tcPr>
          <w:p w14:paraId="4E0C0723" w14:textId="77777777" w:rsidR="00A81E7F" w:rsidRPr="00A81E7F" w:rsidRDefault="00A81E7F" w:rsidP="00763D86">
            <w:pPr>
              <w:spacing w:after="0"/>
              <w:rPr>
                <w:rFonts w:ascii="Times New Roman" w:hAnsi="Times New Roman" w:cs="Times New Roman"/>
                <w:color w:val="000000"/>
              </w:rPr>
            </w:pPr>
            <w:r w:rsidRPr="00A81E7F">
              <w:rPr>
                <w:rFonts w:ascii="Times New Roman" w:hAnsi="Times New Roman" w:cs="Times New Roman"/>
                <w:color w:val="000000"/>
              </w:rPr>
              <w:t xml:space="preserve">S.A. Quazi, D.T. Mahajan, </w:t>
            </w:r>
            <w:r w:rsidRPr="00A81E7F">
              <w:rPr>
                <w:rFonts w:ascii="Times New Roman" w:hAnsi="Times New Roman" w:cs="Times New Roman"/>
                <w:b/>
                <w:bCs/>
                <w:color w:val="000000"/>
              </w:rPr>
              <w:t>V.H. Masand</w:t>
            </w:r>
          </w:p>
        </w:tc>
      </w:tr>
      <w:tr w:rsidR="00A81E7F" w:rsidRPr="00097006" w14:paraId="56D729FD" w14:textId="77777777" w:rsidTr="00763D86">
        <w:tc>
          <w:tcPr>
            <w:tcW w:w="309" w:type="pct"/>
            <w:shd w:val="clear" w:color="auto" w:fill="auto"/>
          </w:tcPr>
          <w:p w14:paraId="017CB4CA" w14:textId="77777777" w:rsidR="00A81E7F" w:rsidRPr="00097006" w:rsidRDefault="00A81E7F" w:rsidP="007D1920">
            <w:pPr>
              <w:pStyle w:val="Default"/>
              <w:numPr>
                <w:ilvl w:val="0"/>
                <w:numId w:val="8"/>
              </w:numPr>
              <w:rPr>
                <w:bCs/>
              </w:rPr>
            </w:pPr>
          </w:p>
        </w:tc>
        <w:tc>
          <w:tcPr>
            <w:tcW w:w="1105" w:type="pct"/>
            <w:shd w:val="clear" w:color="auto" w:fill="auto"/>
            <w:vAlign w:val="center"/>
          </w:tcPr>
          <w:p w14:paraId="28305332" w14:textId="77777777" w:rsidR="00A81E7F" w:rsidRPr="00A81E7F" w:rsidRDefault="00A81E7F">
            <w:pPr>
              <w:rPr>
                <w:rFonts w:ascii="Times New Roman" w:hAnsi="Times New Roman" w:cs="Times New Roman"/>
                <w:color w:val="000000"/>
              </w:rPr>
            </w:pPr>
          </w:p>
        </w:tc>
        <w:tc>
          <w:tcPr>
            <w:tcW w:w="1615" w:type="pct"/>
            <w:shd w:val="clear" w:color="auto" w:fill="auto"/>
          </w:tcPr>
          <w:p w14:paraId="60F46647" w14:textId="77777777" w:rsidR="00A81E7F" w:rsidRPr="00A81E7F" w:rsidRDefault="00A81E7F" w:rsidP="00763D86">
            <w:pPr>
              <w:spacing w:after="0"/>
              <w:rPr>
                <w:rFonts w:ascii="Times New Roman" w:hAnsi="Times New Roman" w:cs="Times New Roman"/>
                <w:color w:val="00000A"/>
              </w:rPr>
            </w:pPr>
            <w:r w:rsidRPr="00A81E7F">
              <w:rPr>
                <w:rFonts w:ascii="Times New Roman" w:hAnsi="Times New Roman" w:cs="Times New Roman"/>
                <w:color w:val="00000A"/>
              </w:rPr>
              <w:t>Chemistry Laboratory Safety Manual</w:t>
            </w:r>
          </w:p>
        </w:tc>
        <w:tc>
          <w:tcPr>
            <w:tcW w:w="901" w:type="pct"/>
            <w:shd w:val="clear" w:color="auto" w:fill="auto"/>
          </w:tcPr>
          <w:p w14:paraId="1B049137" w14:textId="77777777" w:rsidR="00A81E7F" w:rsidRPr="00A81E7F" w:rsidRDefault="00A81E7F" w:rsidP="00763D86">
            <w:pPr>
              <w:spacing w:after="0"/>
              <w:rPr>
                <w:rFonts w:ascii="Times New Roman" w:hAnsi="Times New Roman" w:cs="Times New Roman"/>
                <w:color w:val="00000A"/>
              </w:rPr>
            </w:pPr>
            <w:r w:rsidRPr="00A81E7F">
              <w:rPr>
                <w:rFonts w:ascii="Times New Roman" w:hAnsi="Times New Roman" w:cs="Times New Roman"/>
                <w:color w:val="00000A"/>
              </w:rPr>
              <w:t>BookRix Publications, Germany, ISBN-9783736887664</w:t>
            </w:r>
          </w:p>
        </w:tc>
        <w:tc>
          <w:tcPr>
            <w:tcW w:w="1070" w:type="pct"/>
            <w:shd w:val="clear" w:color="auto" w:fill="auto"/>
          </w:tcPr>
          <w:p w14:paraId="1943BDDB" w14:textId="77777777" w:rsidR="00A81E7F" w:rsidRPr="00A81E7F" w:rsidRDefault="00A81E7F" w:rsidP="00763D86">
            <w:pPr>
              <w:spacing w:after="0"/>
              <w:rPr>
                <w:rFonts w:ascii="Times New Roman" w:hAnsi="Times New Roman" w:cs="Times New Roman"/>
                <w:color w:val="000000"/>
              </w:rPr>
            </w:pPr>
            <w:r w:rsidRPr="00A81E7F">
              <w:rPr>
                <w:rFonts w:ascii="Times New Roman" w:hAnsi="Times New Roman" w:cs="Times New Roman"/>
                <w:color w:val="000000"/>
              </w:rPr>
              <w:t xml:space="preserve">S.A. Quazi, D.T. Mahajan, </w:t>
            </w:r>
            <w:r w:rsidRPr="00A81E7F">
              <w:rPr>
                <w:rFonts w:ascii="Times New Roman" w:hAnsi="Times New Roman" w:cs="Times New Roman"/>
                <w:b/>
                <w:bCs/>
                <w:color w:val="000000"/>
              </w:rPr>
              <w:t xml:space="preserve">V.H. Masand, </w:t>
            </w:r>
            <w:r w:rsidRPr="00A81E7F">
              <w:rPr>
                <w:rFonts w:ascii="Times New Roman" w:hAnsi="Times New Roman" w:cs="Times New Roman"/>
                <w:color w:val="000000"/>
              </w:rPr>
              <w:t>I.G. Shibi, Noor Mohammad</w:t>
            </w:r>
          </w:p>
        </w:tc>
      </w:tr>
      <w:tr w:rsidR="00A81E7F" w:rsidRPr="00097006" w14:paraId="1C8A4EC9" w14:textId="77777777" w:rsidTr="00763D86">
        <w:tc>
          <w:tcPr>
            <w:tcW w:w="309" w:type="pct"/>
            <w:shd w:val="clear" w:color="auto" w:fill="auto"/>
          </w:tcPr>
          <w:p w14:paraId="1772A7EE" w14:textId="77777777" w:rsidR="00A81E7F" w:rsidRPr="00097006" w:rsidRDefault="00A81E7F" w:rsidP="007D1920">
            <w:pPr>
              <w:pStyle w:val="Default"/>
              <w:numPr>
                <w:ilvl w:val="0"/>
                <w:numId w:val="8"/>
              </w:numPr>
              <w:rPr>
                <w:bCs/>
              </w:rPr>
            </w:pPr>
          </w:p>
        </w:tc>
        <w:tc>
          <w:tcPr>
            <w:tcW w:w="1105" w:type="pct"/>
            <w:shd w:val="clear" w:color="auto" w:fill="auto"/>
            <w:vAlign w:val="center"/>
          </w:tcPr>
          <w:p w14:paraId="24A100D9" w14:textId="77777777" w:rsidR="00A81E7F" w:rsidRPr="00A81E7F" w:rsidRDefault="00A81E7F">
            <w:pPr>
              <w:rPr>
                <w:rFonts w:ascii="Times New Roman" w:hAnsi="Times New Roman" w:cs="Times New Roman"/>
                <w:color w:val="000000"/>
              </w:rPr>
            </w:pPr>
          </w:p>
        </w:tc>
        <w:tc>
          <w:tcPr>
            <w:tcW w:w="1615" w:type="pct"/>
            <w:shd w:val="clear" w:color="auto" w:fill="auto"/>
          </w:tcPr>
          <w:p w14:paraId="4FAA3ED3" w14:textId="77777777" w:rsidR="00A81E7F" w:rsidRPr="00A81E7F" w:rsidRDefault="00A81E7F" w:rsidP="00763D86">
            <w:pPr>
              <w:spacing w:after="0"/>
              <w:rPr>
                <w:rFonts w:ascii="Times New Roman" w:hAnsi="Times New Roman" w:cs="Times New Roman"/>
              </w:rPr>
            </w:pPr>
            <w:r w:rsidRPr="00A81E7F">
              <w:rPr>
                <w:rFonts w:ascii="Times New Roman" w:hAnsi="Times New Roman" w:cs="Times New Roman"/>
              </w:rPr>
              <w:t>Thin Layer Chromatography Method</w:t>
            </w:r>
          </w:p>
        </w:tc>
        <w:tc>
          <w:tcPr>
            <w:tcW w:w="901" w:type="pct"/>
            <w:shd w:val="clear" w:color="auto" w:fill="auto"/>
          </w:tcPr>
          <w:p w14:paraId="5139151E" w14:textId="77777777" w:rsidR="00A81E7F" w:rsidRPr="00A81E7F" w:rsidRDefault="00A81E7F" w:rsidP="00763D86">
            <w:pPr>
              <w:spacing w:after="0"/>
              <w:rPr>
                <w:rFonts w:ascii="Times New Roman" w:hAnsi="Times New Roman" w:cs="Times New Roman"/>
                <w:color w:val="00000A"/>
              </w:rPr>
            </w:pPr>
            <w:r w:rsidRPr="00A81E7F">
              <w:rPr>
                <w:rFonts w:ascii="Times New Roman" w:hAnsi="Times New Roman" w:cs="Times New Roman"/>
                <w:color w:val="00000A"/>
              </w:rPr>
              <w:t>BookRix Publications, Germany, ISBN- 9783736888692</w:t>
            </w:r>
          </w:p>
        </w:tc>
        <w:tc>
          <w:tcPr>
            <w:tcW w:w="1070" w:type="pct"/>
            <w:shd w:val="clear" w:color="auto" w:fill="auto"/>
          </w:tcPr>
          <w:p w14:paraId="15EC1264" w14:textId="77777777" w:rsidR="00A81E7F" w:rsidRPr="00A81E7F" w:rsidRDefault="00A81E7F" w:rsidP="00763D86">
            <w:pPr>
              <w:spacing w:after="0"/>
              <w:rPr>
                <w:rFonts w:ascii="Times New Roman" w:hAnsi="Times New Roman" w:cs="Times New Roman"/>
                <w:color w:val="000000"/>
              </w:rPr>
            </w:pPr>
            <w:r w:rsidRPr="00A81E7F">
              <w:rPr>
                <w:rFonts w:ascii="Times New Roman" w:hAnsi="Times New Roman" w:cs="Times New Roman"/>
                <w:color w:val="000000"/>
              </w:rPr>
              <w:t xml:space="preserve">S.A. Quazi, D.T. Mahajan, </w:t>
            </w:r>
            <w:r w:rsidRPr="00A81E7F">
              <w:rPr>
                <w:rFonts w:ascii="Times New Roman" w:hAnsi="Times New Roman" w:cs="Times New Roman"/>
                <w:b/>
                <w:bCs/>
                <w:color w:val="000000"/>
              </w:rPr>
              <w:t>V.H. Masand</w:t>
            </w:r>
            <w:r w:rsidRPr="00A81E7F">
              <w:rPr>
                <w:rFonts w:ascii="Times New Roman" w:hAnsi="Times New Roman" w:cs="Times New Roman"/>
                <w:color w:val="000000"/>
              </w:rPr>
              <w:t>, Sumer D. Thakur, Noor Mohammad</w:t>
            </w:r>
          </w:p>
        </w:tc>
      </w:tr>
      <w:tr w:rsidR="00A81E7F" w:rsidRPr="00097006" w14:paraId="323C26C4" w14:textId="77777777" w:rsidTr="00763D86">
        <w:tc>
          <w:tcPr>
            <w:tcW w:w="309" w:type="pct"/>
            <w:shd w:val="clear" w:color="auto" w:fill="auto"/>
          </w:tcPr>
          <w:p w14:paraId="00FD414D" w14:textId="77777777" w:rsidR="00A81E7F" w:rsidRPr="00097006" w:rsidRDefault="00A81E7F" w:rsidP="007D1920">
            <w:pPr>
              <w:pStyle w:val="Default"/>
              <w:numPr>
                <w:ilvl w:val="0"/>
                <w:numId w:val="8"/>
              </w:numPr>
              <w:rPr>
                <w:bCs/>
              </w:rPr>
            </w:pPr>
          </w:p>
        </w:tc>
        <w:tc>
          <w:tcPr>
            <w:tcW w:w="1105" w:type="pct"/>
            <w:shd w:val="clear" w:color="auto" w:fill="auto"/>
            <w:vAlign w:val="center"/>
          </w:tcPr>
          <w:p w14:paraId="0EBED701" w14:textId="77777777" w:rsidR="00A81E7F" w:rsidRPr="00A81E7F" w:rsidRDefault="00F8088F">
            <w:pPr>
              <w:rPr>
                <w:rFonts w:ascii="Times New Roman" w:hAnsi="Times New Roman" w:cs="Times New Roman"/>
                <w:color w:val="000000"/>
              </w:rPr>
            </w:pPr>
            <w:r w:rsidRPr="00A81E7F">
              <w:rPr>
                <w:rFonts w:ascii="Times New Roman" w:hAnsi="Times New Roman" w:cs="Times New Roman"/>
                <w:color w:val="00000A"/>
              </w:rPr>
              <w:t>The Role of Artiﬁcial Neural Networks on Target Validation in Drug Discovery and Development, Page no. 15-27</w:t>
            </w:r>
          </w:p>
        </w:tc>
        <w:tc>
          <w:tcPr>
            <w:tcW w:w="1615" w:type="pct"/>
            <w:shd w:val="clear" w:color="auto" w:fill="auto"/>
          </w:tcPr>
          <w:p w14:paraId="4A4B0566" w14:textId="77777777" w:rsidR="00A81E7F" w:rsidRPr="00F8088F" w:rsidRDefault="00F8088F" w:rsidP="00F8088F">
            <w:pPr>
              <w:spacing w:after="0"/>
              <w:rPr>
                <w:rFonts w:ascii="Times New Roman" w:hAnsi="Times New Roman" w:cs="Times New Roman"/>
                <w:color w:val="00000A"/>
              </w:rPr>
            </w:pPr>
            <w:r w:rsidRPr="00F8088F">
              <w:rPr>
                <w:rFonts w:ascii="Times New Roman" w:hAnsi="Times New Roman" w:cs="Times New Roman"/>
                <w:lang w:val="en-GB"/>
              </w:rPr>
              <w:t>Artificial Neural Network for Drug Design, Delivery and Disposition</w:t>
            </w:r>
          </w:p>
        </w:tc>
        <w:tc>
          <w:tcPr>
            <w:tcW w:w="901" w:type="pct"/>
            <w:shd w:val="clear" w:color="auto" w:fill="auto"/>
          </w:tcPr>
          <w:p w14:paraId="3B1AFCB3" w14:textId="77777777" w:rsidR="00A81E7F" w:rsidRPr="00A81E7F" w:rsidRDefault="00A81E7F" w:rsidP="00763D86">
            <w:pPr>
              <w:spacing w:after="0"/>
              <w:rPr>
                <w:rFonts w:ascii="Times New Roman" w:hAnsi="Times New Roman" w:cs="Times New Roman"/>
                <w:color w:val="00000A"/>
              </w:rPr>
            </w:pPr>
            <w:r w:rsidRPr="00A81E7F">
              <w:rPr>
                <w:rFonts w:ascii="Times New Roman" w:hAnsi="Times New Roman" w:cs="Times New Roman"/>
                <w:color w:val="00000A"/>
              </w:rPr>
              <w:t>Elsevier  Publication, Netherlands ISBN: 9780128015599</w:t>
            </w:r>
          </w:p>
        </w:tc>
        <w:tc>
          <w:tcPr>
            <w:tcW w:w="1070" w:type="pct"/>
            <w:shd w:val="clear" w:color="auto" w:fill="auto"/>
          </w:tcPr>
          <w:p w14:paraId="155D2AB5" w14:textId="77777777" w:rsidR="00A81E7F" w:rsidRPr="00A81E7F" w:rsidRDefault="00A81E7F" w:rsidP="00763D86">
            <w:pPr>
              <w:spacing w:after="0"/>
              <w:rPr>
                <w:rFonts w:ascii="Times New Roman" w:hAnsi="Times New Roman" w:cs="Times New Roman"/>
                <w:color w:val="000000"/>
              </w:rPr>
            </w:pPr>
            <w:r w:rsidRPr="00A81E7F">
              <w:rPr>
                <w:rFonts w:ascii="Times New Roman" w:hAnsi="Times New Roman" w:cs="Times New Roman"/>
                <w:color w:val="000000"/>
              </w:rPr>
              <w:t xml:space="preserve">Harsh Chauhan, Jonathan Bernick, Dev Prasad, </w:t>
            </w:r>
            <w:r w:rsidRPr="00A81E7F">
              <w:rPr>
                <w:rFonts w:ascii="Times New Roman" w:hAnsi="Times New Roman" w:cs="Times New Roman"/>
                <w:b/>
                <w:bCs/>
                <w:color w:val="000000"/>
              </w:rPr>
              <w:t>Vijay Masand</w:t>
            </w:r>
          </w:p>
        </w:tc>
      </w:tr>
      <w:tr w:rsidR="005B54AE" w:rsidRPr="00097006" w14:paraId="703053CC" w14:textId="77777777" w:rsidTr="00763D86">
        <w:tc>
          <w:tcPr>
            <w:tcW w:w="309" w:type="pct"/>
            <w:shd w:val="clear" w:color="auto" w:fill="auto"/>
          </w:tcPr>
          <w:p w14:paraId="57F3325B" w14:textId="77777777" w:rsidR="005B54AE" w:rsidRPr="00097006" w:rsidRDefault="005B54AE" w:rsidP="007D1920">
            <w:pPr>
              <w:pStyle w:val="Default"/>
              <w:numPr>
                <w:ilvl w:val="0"/>
                <w:numId w:val="8"/>
              </w:numPr>
              <w:rPr>
                <w:bCs/>
              </w:rPr>
            </w:pPr>
          </w:p>
        </w:tc>
        <w:tc>
          <w:tcPr>
            <w:tcW w:w="1105" w:type="pct"/>
            <w:shd w:val="clear" w:color="auto" w:fill="auto"/>
            <w:vAlign w:val="center"/>
          </w:tcPr>
          <w:p w14:paraId="1BAC2837" w14:textId="77777777" w:rsidR="005B54AE" w:rsidRDefault="005B54AE" w:rsidP="005B54AE">
            <w:pPr>
              <w:jc w:val="both"/>
              <w:rPr>
                <w:rFonts w:ascii="Times New Roman" w:hAnsi="Times New Roman" w:cs="Times New Roman"/>
              </w:rPr>
            </w:pPr>
            <w:r>
              <w:rPr>
                <w:rFonts w:ascii="Times New Roman" w:hAnsi="Times New Roman" w:cs="Times New Roman"/>
              </w:rPr>
              <w:t>Chapter-</w:t>
            </w:r>
            <w:r w:rsidRPr="004B5B4D">
              <w:rPr>
                <w:rFonts w:ascii="Times New Roman" w:hAnsi="Times New Roman" w:cs="Times New Roman"/>
              </w:rPr>
              <w:t>17</w:t>
            </w:r>
            <w:r>
              <w:rPr>
                <w:rFonts w:ascii="Times New Roman" w:hAnsi="Times New Roman" w:cs="Times New Roman"/>
              </w:rPr>
              <w:t xml:space="preserve">: </w:t>
            </w:r>
            <w:r w:rsidRPr="004B5B4D">
              <w:rPr>
                <w:rFonts w:ascii="Times New Roman" w:hAnsi="Times New Roman" w:cs="Times New Roman"/>
              </w:rPr>
              <w:t>Metal oxide composites in organic transformations</w:t>
            </w:r>
          </w:p>
          <w:p w14:paraId="27DFAF4B" w14:textId="4893FDE9" w:rsidR="005B54AE" w:rsidRPr="00A81E7F" w:rsidRDefault="005B54AE" w:rsidP="005B54AE">
            <w:pPr>
              <w:rPr>
                <w:rFonts w:ascii="Times New Roman" w:hAnsi="Times New Roman" w:cs="Times New Roman"/>
                <w:color w:val="00000A"/>
              </w:rPr>
            </w:pPr>
          </w:p>
        </w:tc>
        <w:tc>
          <w:tcPr>
            <w:tcW w:w="1615" w:type="pct"/>
            <w:shd w:val="clear" w:color="auto" w:fill="auto"/>
          </w:tcPr>
          <w:p w14:paraId="4B5488BE" w14:textId="7080B0C7" w:rsidR="005B54AE" w:rsidRPr="00F8088F" w:rsidRDefault="005B54AE" w:rsidP="00F8088F">
            <w:pPr>
              <w:spacing w:after="0"/>
              <w:rPr>
                <w:rFonts w:ascii="Times New Roman" w:hAnsi="Times New Roman" w:cs="Times New Roman"/>
                <w:lang w:val="en-GB"/>
              </w:rPr>
            </w:pPr>
            <w:r>
              <w:rPr>
                <w:rFonts w:ascii="Times New Roman" w:hAnsi="Times New Roman" w:cs="Times New Roman"/>
              </w:rPr>
              <w:t xml:space="preserve">Book: </w:t>
            </w:r>
            <w:r w:rsidRPr="004B5B4D">
              <w:rPr>
                <w:rFonts w:ascii="Times New Roman" w:hAnsi="Times New Roman" w:cs="Times New Roman"/>
              </w:rPr>
              <w:t>Advances in Metal Oxides</w:t>
            </w:r>
            <w:r>
              <w:rPr>
                <w:rFonts w:ascii="Times New Roman" w:hAnsi="Times New Roman" w:cs="Times New Roman"/>
              </w:rPr>
              <w:t xml:space="preserve"> </w:t>
            </w:r>
            <w:r w:rsidRPr="004B5B4D">
              <w:rPr>
                <w:rFonts w:ascii="Times New Roman" w:hAnsi="Times New Roman" w:cs="Times New Roman"/>
              </w:rPr>
              <w:t>and Their Composites for</w:t>
            </w:r>
            <w:r>
              <w:rPr>
                <w:rFonts w:ascii="Times New Roman" w:hAnsi="Times New Roman" w:cs="Times New Roman"/>
              </w:rPr>
              <w:t xml:space="preserve"> </w:t>
            </w:r>
            <w:r w:rsidRPr="004B5B4D">
              <w:rPr>
                <w:rFonts w:ascii="Times New Roman" w:hAnsi="Times New Roman" w:cs="Times New Roman"/>
              </w:rPr>
              <w:t>Emerging Applications</w:t>
            </w:r>
          </w:p>
        </w:tc>
        <w:tc>
          <w:tcPr>
            <w:tcW w:w="901" w:type="pct"/>
            <w:shd w:val="clear" w:color="auto" w:fill="auto"/>
          </w:tcPr>
          <w:p w14:paraId="0B86E99E" w14:textId="77777777" w:rsidR="005B54AE" w:rsidRDefault="005B54AE" w:rsidP="00763D86">
            <w:pPr>
              <w:spacing w:after="0"/>
              <w:rPr>
                <w:rFonts w:ascii="Times New Roman" w:hAnsi="Times New Roman" w:cs="Times New Roman"/>
              </w:rPr>
            </w:pPr>
            <w:r w:rsidRPr="00A83A30">
              <w:rPr>
                <w:rFonts w:ascii="Times New Roman" w:hAnsi="Times New Roman" w:cs="Times New Roman"/>
              </w:rPr>
              <w:t>International (Elsevier Pub. Netherlands)</w:t>
            </w:r>
          </w:p>
          <w:p w14:paraId="050EB938" w14:textId="51BD0D11" w:rsidR="005B54AE" w:rsidRPr="00A81E7F" w:rsidRDefault="005B54AE" w:rsidP="00763D86">
            <w:pPr>
              <w:spacing w:after="0"/>
              <w:rPr>
                <w:rFonts w:ascii="Times New Roman" w:hAnsi="Times New Roman" w:cs="Times New Roman"/>
                <w:color w:val="00000A"/>
              </w:rPr>
            </w:pPr>
            <w:r w:rsidRPr="004B5B4D">
              <w:rPr>
                <w:rFonts w:ascii="Times New Roman" w:hAnsi="Times New Roman" w:cs="Times New Roman"/>
                <w:lang w:val="en-GB"/>
              </w:rPr>
              <w:t>ISBN: 9780323857055</w:t>
            </w:r>
          </w:p>
        </w:tc>
        <w:tc>
          <w:tcPr>
            <w:tcW w:w="1070" w:type="pct"/>
            <w:shd w:val="clear" w:color="auto" w:fill="auto"/>
          </w:tcPr>
          <w:p w14:paraId="20E444CE" w14:textId="643984CE" w:rsidR="005B54AE" w:rsidRPr="00A81E7F" w:rsidRDefault="00285E9B" w:rsidP="00763D86">
            <w:pPr>
              <w:spacing w:after="0"/>
              <w:rPr>
                <w:rFonts w:ascii="Times New Roman" w:hAnsi="Times New Roman" w:cs="Times New Roman"/>
                <w:color w:val="000000"/>
              </w:rPr>
            </w:pPr>
            <w:r w:rsidRPr="00285E9B">
              <w:rPr>
                <w:rFonts w:ascii="Times New Roman" w:hAnsi="Times New Roman" w:cs="Times New Roman"/>
                <w:color w:val="000000"/>
              </w:rPr>
              <w:t>Meghshyam K. Patil, Sambhaji T. Dhumal and</w:t>
            </w:r>
            <w:r w:rsidRPr="00285E9B">
              <w:rPr>
                <w:rFonts w:ascii="Times New Roman" w:hAnsi="Times New Roman" w:cs="Times New Roman"/>
                <w:b/>
                <w:bCs/>
                <w:color w:val="000000"/>
              </w:rPr>
              <w:t xml:space="preserve"> Vijay H. Masand</w:t>
            </w:r>
          </w:p>
        </w:tc>
      </w:tr>
    </w:tbl>
    <w:p w14:paraId="48A7EBD8" w14:textId="77777777" w:rsidR="00F02498" w:rsidRDefault="00F02498" w:rsidP="00F67D9E">
      <w:pPr>
        <w:spacing w:before="120" w:after="120"/>
        <w:rPr>
          <w:rFonts w:ascii="Times New Roman" w:hAnsi="Times New Roman" w:cs="Times New Roman"/>
          <w:sz w:val="24"/>
          <w:szCs w:val="24"/>
        </w:rPr>
      </w:pPr>
    </w:p>
    <w:p w14:paraId="6D0F919C" w14:textId="77777777" w:rsidR="00FD3126" w:rsidRPr="006D6AF8" w:rsidRDefault="006D6AF8" w:rsidP="00F67D9E">
      <w:pPr>
        <w:spacing w:before="120" w:after="120"/>
        <w:rPr>
          <w:rFonts w:ascii="Times New Roman" w:hAnsi="Times New Roman" w:cs="Times New Roman"/>
          <w:sz w:val="24"/>
          <w:szCs w:val="24"/>
        </w:rPr>
      </w:pPr>
      <w:r>
        <w:rPr>
          <w:rFonts w:ascii="Times New Roman" w:hAnsi="Times New Roman" w:cs="Times New Roman"/>
          <w:sz w:val="24"/>
          <w:szCs w:val="24"/>
        </w:rPr>
        <w:lastRenderedPageBreak/>
        <w:t xml:space="preserve">13. </w:t>
      </w:r>
      <w:r w:rsidR="00A7231D" w:rsidRPr="006D6AF8">
        <w:rPr>
          <w:rFonts w:ascii="Times New Roman" w:hAnsi="Times New Roman" w:cs="Times New Roman"/>
          <w:sz w:val="24"/>
          <w:szCs w:val="24"/>
        </w:rPr>
        <w:t>Organization of various academic events:</w:t>
      </w:r>
    </w:p>
    <w:tbl>
      <w:tblPr>
        <w:tblStyle w:val="TableGrid"/>
        <w:tblW w:w="5000" w:type="pct"/>
        <w:tblLook w:val="04A0" w:firstRow="1" w:lastRow="0" w:firstColumn="1" w:lastColumn="0" w:noHBand="0" w:noVBand="1"/>
      </w:tblPr>
      <w:tblGrid>
        <w:gridCol w:w="596"/>
        <w:gridCol w:w="3096"/>
        <w:gridCol w:w="3392"/>
        <w:gridCol w:w="2591"/>
      </w:tblGrid>
      <w:tr w:rsidR="00A7231D" w:rsidRPr="00097006" w14:paraId="106CA1F6" w14:textId="77777777" w:rsidTr="00A76559">
        <w:tc>
          <w:tcPr>
            <w:tcW w:w="308" w:type="pct"/>
          </w:tcPr>
          <w:p w14:paraId="09520D34" w14:textId="77777777" w:rsidR="00A76559" w:rsidRDefault="00A7231D" w:rsidP="00A7231D">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 xml:space="preserve">S. </w:t>
            </w:r>
          </w:p>
          <w:p w14:paraId="2BD13D5D" w14:textId="77777777" w:rsidR="00A7231D" w:rsidRPr="00097006" w:rsidRDefault="00A7231D" w:rsidP="00A7231D">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No.</w:t>
            </w:r>
          </w:p>
        </w:tc>
        <w:tc>
          <w:tcPr>
            <w:tcW w:w="1600" w:type="pct"/>
          </w:tcPr>
          <w:p w14:paraId="152BD87A" w14:textId="77777777" w:rsidR="00A7231D" w:rsidRPr="00097006" w:rsidRDefault="00A7231D" w:rsidP="00A7231D">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 xml:space="preserve">Name of </w:t>
            </w:r>
            <w:r w:rsidR="00804154" w:rsidRPr="00097006">
              <w:rPr>
                <w:rFonts w:ascii="Times New Roman" w:hAnsi="Times New Roman" w:cs="Times New Roman"/>
                <w:b/>
                <w:sz w:val="24"/>
                <w:szCs w:val="24"/>
              </w:rPr>
              <w:t xml:space="preserve">the </w:t>
            </w:r>
            <w:r w:rsidRPr="00097006">
              <w:rPr>
                <w:rFonts w:ascii="Times New Roman" w:hAnsi="Times New Roman" w:cs="Times New Roman"/>
                <w:b/>
                <w:sz w:val="24"/>
                <w:szCs w:val="24"/>
              </w:rPr>
              <w:t>event</w:t>
            </w:r>
          </w:p>
        </w:tc>
        <w:tc>
          <w:tcPr>
            <w:tcW w:w="1753" w:type="pct"/>
          </w:tcPr>
          <w:p w14:paraId="4E1C82EE" w14:textId="77777777" w:rsidR="00A7231D" w:rsidRPr="00097006" w:rsidRDefault="00804154" w:rsidP="00A7231D">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Level (International, N</w:t>
            </w:r>
            <w:r w:rsidR="00A7231D" w:rsidRPr="00097006">
              <w:rPr>
                <w:rFonts w:ascii="Times New Roman" w:hAnsi="Times New Roman" w:cs="Times New Roman"/>
                <w:b/>
                <w:sz w:val="24"/>
                <w:szCs w:val="24"/>
              </w:rPr>
              <w:t xml:space="preserve">ational, State, </w:t>
            </w:r>
            <w:r w:rsidRPr="00097006">
              <w:rPr>
                <w:rFonts w:ascii="Times New Roman" w:hAnsi="Times New Roman" w:cs="Times New Roman"/>
                <w:b/>
                <w:sz w:val="24"/>
                <w:szCs w:val="24"/>
              </w:rPr>
              <w:t xml:space="preserve">University, </w:t>
            </w:r>
            <w:r w:rsidR="00A7231D" w:rsidRPr="00097006">
              <w:rPr>
                <w:rFonts w:ascii="Times New Roman" w:hAnsi="Times New Roman" w:cs="Times New Roman"/>
                <w:b/>
                <w:sz w:val="24"/>
                <w:szCs w:val="24"/>
              </w:rPr>
              <w:t>Local</w:t>
            </w:r>
            <w:r w:rsidRPr="00097006">
              <w:rPr>
                <w:rFonts w:ascii="Times New Roman" w:hAnsi="Times New Roman" w:cs="Times New Roman"/>
                <w:b/>
                <w:sz w:val="24"/>
                <w:szCs w:val="24"/>
              </w:rPr>
              <w:t xml:space="preserve"> or Institutional</w:t>
            </w:r>
          </w:p>
        </w:tc>
        <w:tc>
          <w:tcPr>
            <w:tcW w:w="1339" w:type="pct"/>
          </w:tcPr>
          <w:p w14:paraId="36D7D0A9" w14:textId="77777777" w:rsidR="00A7231D" w:rsidRPr="00097006" w:rsidRDefault="00A7231D" w:rsidP="00A7231D">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Duration and Venue</w:t>
            </w:r>
          </w:p>
        </w:tc>
      </w:tr>
      <w:tr w:rsidR="002146FD" w:rsidRPr="00097006" w14:paraId="3EDD0AE2" w14:textId="77777777" w:rsidTr="00A76559">
        <w:tc>
          <w:tcPr>
            <w:tcW w:w="308" w:type="pct"/>
          </w:tcPr>
          <w:p w14:paraId="328E278B" w14:textId="77777777" w:rsidR="002146FD" w:rsidRPr="00097006" w:rsidRDefault="002146FD" w:rsidP="00A7231D">
            <w:pPr>
              <w:pStyle w:val="ListParagraph"/>
              <w:ind w:left="0"/>
              <w:rPr>
                <w:rFonts w:ascii="Times New Roman" w:hAnsi="Times New Roman" w:cs="Times New Roman"/>
                <w:sz w:val="24"/>
                <w:szCs w:val="24"/>
              </w:rPr>
            </w:pPr>
            <w:r>
              <w:rPr>
                <w:rFonts w:ascii="Times New Roman" w:hAnsi="Times New Roman" w:cs="Times New Roman"/>
                <w:sz w:val="24"/>
                <w:szCs w:val="24"/>
              </w:rPr>
              <w:t>1</w:t>
            </w:r>
          </w:p>
        </w:tc>
        <w:tc>
          <w:tcPr>
            <w:tcW w:w="1600" w:type="pct"/>
          </w:tcPr>
          <w:p w14:paraId="128FDCC9" w14:textId="77777777" w:rsidR="002146FD" w:rsidRPr="00A56A66" w:rsidRDefault="002146FD" w:rsidP="00F02498">
            <w:pPr>
              <w:pStyle w:val="ListParagraph"/>
              <w:ind w:left="0"/>
              <w:rPr>
                <w:rFonts w:ascii="Times New Roman" w:hAnsi="Times New Roman" w:cs="Times New Roman"/>
              </w:rPr>
            </w:pPr>
            <w:r w:rsidRPr="00A56A66">
              <w:rPr>
                <w:rFonts w:ascii="Times New Roman" w:hAnsi="Times New Roman" w:cs="Times New Roman"/>
              </w:rPr>
              <w:t xml:space="preserve">One day workshop on </w:t>
            </w:r>
          </w:p>
          <w:p w14:paraId="3415C3F7" w14:textId="77777777" w:rsidR="002146FD" w:rsidRPr="00097006" w:rsidRDefault="002146FD" w:rsidP="00F02498">
            <w:pPr>
              <w:pStyle w:val="ListParagraph"/>
              <w:ind w:left="0"/>
              <w:rPr>
                <w:rFonts w:ascii="Times New Roman" w:hAnsi="Times New Roman" w:cs="Times New Roman"/>
                <w:sz w:val="24"/>
                <w:szCs w:val="24"/>
              </w:rPr>
            </w:pPr>
            <w:r w:rsidRPr="00A56A66">
              <w:rPr>
                <w:rFonts w:ascii="Times New Roman" w:hAnsi="Times New Roman" w:cs="Times New Roman"/>
              </w:rPr>
              <w:t>‘Pursuing Research in the new context in SGBAU’</w:t>
            </w:r>
          </w:p>
        </w:tc>
        <w:tc>
          <w:tcPr>
            <w:tcW w:w="1753" w:type="pct"/>
          </w:tcPr>
          <w:p w14:paraId="420BB65E" w14:textId="77777777" w:rsidR="002146FD" w:rsidRPr="00097006" w:rsidRDefault="002146FD" w:rsidP="00F02498">
            <w:pPr>
              <w:pStyle w:val="ListParagraph"/>
              <w:ind w:left="0"/>
              <w:rPr>
                <w:rFonts w:ascii="Times New Roman" w:hAnsi="Times New Roman" w:cs="Times New Roman"/>
                <w:sz w:val="24"/>
                <w:szCs w:val="24"/>
              </w:rPr>
            </w:pPr>
            <w:r>
              <w:rPr>
                <w:rFonts w:ascii="Times New Roman" w:hAnsi="Times New Roman" w:cs="Times New Roman"/>
                <w:sz w:val="24"/>
                <w:szCs w:val="24"/>
              </w:rPr>
              <w:t>University</w:t>
            </w:r>
          </w:p>
        </w:tc>
        <w:tc>
          <w:tcPr>
            <w:tcW w:w="1339" w:type="pct"/>
          </w:tcPr>
          <w:p w14:paraId="5660139B" w14:textId="77777777" w:rsidR="002146FD" w:rsidRPr="004F5B2B" w:rsidRDefault="002146FD" w:rsidP="00F02498">
            <w:pPr>
              <w:pStyle w:val="ListParagraph"/>
              <w:ind w:left="0"/>
              <w:rPr>
                <w:rFonts w:ascii="Times New Roman" w:hAnsi="Times New Roman" w:cs="Times New Roman"/>
                <w:sz w:val="24"/>
                <w:szCs w:val="24"/>
              </w:rPr>
            </w:pPr>
            <w:r w:rsidRPr="004F5B2B">
              <w:rPr>
                <w:rFonts w:ascii="Times New Roman" w:hAnsi="Times New Roman" w:cs="Times New Roman"/>
              </w:rPr>
              <w:t>12/08/2017 at Vidya Bharati Mahavidyalaya, Amravati</w:t>
            </w:r>
          </w:p>
        </w:tc>
      </w:tr>
    </w:tbl>
    <w:p w14:paraId="40F75752" w14:textId="77777777" w:rsidR="00F02498" w:rsidRDefault="00F02498" w:rsidP="00F67D9E">
      <w:pPr>
        <w:spacing w:before="120" w:after="120"/>
        <w:rPr>
          <w:rFonts w:ascii="Times New Roman" w:hAnsi="Times New Roman" w:cs="Times New Roman"/>
          <w:sz w:val="24"/>
          <w:szCs w:val="24"/>
        </w:rPr>
      </w:pPr>
    </w:p>
    <w:p w14:paraId="6BDDA8BF" w14:textId="77777777" w:rsidR="00FB4F6B" w:rsidRPr="006D6AF8" w:rsidRDefault="006D6AF8" w:rsidP="00F67D9E">
      <w:pPr>
        <w:spacing w:before="120" w:after="120"/>
        <w:rPr>
          <w:rFonts w:ascii="Times New Roman" w:hAnsi="Times New Roman" w:cs="Times New Roman"/>
          <w:sz w:val="24"/>
          <w:szCs w:val="24"/>
        </w:rPr>
      </w:pPr>
      <w:r>
        <w:rPr>
          <w:rFonts w:ascii="Times New Roman" w:hAnsi="Times New Roman" w:cs="Times New Roman"/>
          <w:sz w:val="24"/>
          <w:szCs w:val="24"/>
        </w:rPr>
        <w:t xml:space="preserve">14. </w:t>
      </w:r>
      <w:r w:rsidR="007320D6" w:rsidRPr="006D6AF8">
        <w:rPr>
          <w:rFonts w:ascii="Times New Roman" w:hAnsi="Times New Roman" w:cs="Times New Roman"/>
          <w:sz w:val="24"/>
          <w:szCs w:val="24"/>
        </w:rPr>
        <w:t xml:space="preserve">Participation in various academic </w:t>
      </w:r>
      <w:r w:rsidR="00561AC4" w:rsidRPr="006D6AF8">
        <w:rPr>
          <w:rFonts w:ascii="Times New Roman" w:hAnsi="Times New Roman" w:cs="Times New Roman"/>
          <w:sz w:val="24"/>
          <w:szCs w:val="24"/>
        </w:rPr>
        <w:t>events:</w:t>
      </w:r>
    </w:p>
    <w:tbl>
      <w:tblPr>
        <w:tblStyle w:val="TableGrid"/>
        <w:tblW w:w="5000" w:type="pct"/>
        <w:tblLook w:val="04A0" w:firstRow="1" w:lastRow="0" w:firstColumn="1" w:lastColumn="0" w:noHBand="0" w:noVBand="1"/>
      </w:tblPr>
      <w:tblGrid>
        <w:gridCol w:w="557"/>
        <w:gridCol w:w="2572"/>
        <w:gridCol w:w="2920"/>
        <w:gridCol w:w="3626"/>
      </w:tblGrid>
      <w:tr w:rsidR="002146FD" w:rsidRPr="002146FD" w14:paraId="5E98F79A" w14:textId="77777777" w:rsidTr="00F02498">
        <w:tc>
          <w:tcPr>
            <w:tcW w:w="288" w:type="pct"/>
          </w:tcPr>
          <w:p w14:paraId="319F9DED" w14:textId="77777777" w:rsidR="002146FD" w:rsidRPr="002146FD" w:rsidRDefault="003B3E61" w:rsidP="00F02498">
            <w:pPr>
              <w:pStyle w:val="ListParagraph"/>
              <w:ind w:left="0"/>
              <w:rPr>
                <w:rFonts w:ascii="Times New Roman" w:hAnsi="Times New Roman" w:cs="Times New Roman"/>
                <w:b/>
              </w:rPr>
            </w:pPr>
            <w:r w:rsidRPr="002146FD">
              <w:rPr>
                <w:rFonts w:ascii="Times New Roman" w:hAnsi="Times New Roman" w:cs="Times New Roman"/>
                <w:b/>
              </w:rPr>
              <w:t xml:space="preserve">S. </w:t>
            </w:r>
          </w:p>
          <w:p w14:paraId="537A4E5C" w14:textId="77777777" w:rsidR="003B3E61" w:rsidRPr="002146FD" w:rsidRDefault="003B3E61" w:rsidP="00F02498">
            <w:pPr>
              <w:pStyle w:val="ListParagraph"/>
              <w:ind w:left="0"/>
              <w:rPr>
                <w:rFonts w:ascii="Times New Roman" w:hAnsi="Times New Roman" w:cs="Times New Roman"/>
                <w:b/>
              </w:rPr>
            </w:pPr>
            <w:r w:rsidRPr="002146FD">
              <w:rPr>
                <w:rFonts w:ascii="Times New Roman" w:hAnsi="Times New Roman" w:cs="Times New Roman"/>
                <w:b/>
              </w:rPr>
              <w:t>No.</w:t>
            </w:r>
          </w:p>
        </w:tc>
        <w:tc>
          <w:tcPr>
            <w:tcW w:w="1329" w:type="pct"/>
          </w:tcPr>
          <w:p w14:paraId="161D0148" w14:textId="77777777" w:rsidR="003B3E61" w:rsidRPr="002146FD" w:rsidRDefault="003B3E61" w:rsidP="00F02498">
            <w:pPr>
              <w:pStyle w:val="ListParagraph"/>
              <w:ind w:left="0"/>
              <w:rPr>
                <w:rFonts w:ascii="Times New Roman" w:hAnsi="Times New Roman" w:cs="Times New Roman"/>
                <w:b/>
              </w:rPr>
            </w:pPr>
            <w:r w:rsidRPr="002146FD">
              <w:rPr>
                <w:rFonts w:ascii="Times New Roman" w:hAnsi="Times New Roman" w:cs="Times New Roman"/>
                <w:b/>
              </w:rPr>
              <w:t>Name of the event</w:t>
            </w:r>
          </w:p>
        </w:tc>
        <w:tc>
          <w:tcPr>
            <w:tcW w:w="1509" w:type="pct"/>
          </w:tcPr>
          <w:p w14:paraId="71C6E32C" w14:textId="77777777" w:rsidR="003B3E61" w:rsidRPr="002146FD" w:rsidRDefault="003B3E61" w:rsidP="00F02498">
            <w:pPr>
              <w:pStyle w:val="ListParagraph"/>
              <w:ind w:left="0"/>
              <w:rPr>
                <w:rFonts w:ascii="Times New Roman" w:hAnsi="Times New Roman" w:cs="Times New Roman"/>
                <w:b/>
              </w:rPr>
            </w:pPr>
            <w:r w:rsidRPr="002146FD">
              <w:rPr>
                <w:rFonts w:ascii="Times New Roman" w:hAnsi="Times New Roman" w:cs="Times New Roman"/>
                <w:b/>
              </w:rPr>
              <w:t>Level (International, National, State, University, Local or Institutional</w:t>
            </w:r>
          </w:p>
        </w:tc>
        <w:tc>
          <w:tcPr>
            <w:tcW w:w="1874" w:type="pct"/>
          </w:tcPr>
          <w:p w14:paraId="7605FBC7" w14:textId="77777777" w:rsidR="003B3E61" w:rsidRPr="002146FD" w:rsidRDefault="003B3E61" w:rsidP="00F02498">
            <w:pPr>
              <w:pStyle w:val="ListParagraph"/>
              <w:ind w:left="0"/>
              <w:rPr>
                <w:rFonts w:ascii="Times New Roman" w:hAnsi="Times New Roman" w:cs="Times New Roman"/>
                <w:b/>
              </w:rPr>
            </w:pPr>
            <w:r w:rsidRPr="002146FD">
              <w:rPr>
                <w:rFonts w:ascii="Times New Roman" w:hAnsi="Times New Roman" w:cs="Times New Roman"/>
                <w:b/>
              </w:rPr>
              <w:t>Duration and Venue</w:t>
            </w:r>
          </w:p>
        </w:tc>
      </w:tr>
      <w:tr w:rsidR="002146FD" w:rsidRPr="002146FD" w14:paraId="4353F34C" w14:textId="77777777" w:rsidTr="00F02498">
        <w:tc>
          <w:tcPr>
            <w:tcW w:w="288" w:type="pct"/>
          </w:tcPr>
          <w:p w14:paraId="2D5FC7F5" w14:textId="77777777" w:rsidR="007320D6" w:rsidRPr="002146FD" w:rsidRDefault="00A81E7F" w:rsidP="00F02498">
            <w:pPr>
              <w:pStyle w:val="ListParagraph"/>
              <w:ind w:left="0"/>
              <w:rPr>
                <w:rFonts w:ascii="Times New Roman" w:hAnsi="Times New Roman" w:cs="Times New Roman"/>
              </w:rPr>
            </w:pPr>
            <w:r w:rsidRPr="002146FD">
              <w:rPr>
                <w:rFonts w:ascii="Times New Roman" w:hAnsi="Times New Roman" w:cs="Times New Roman"/>
              </w:rPr>
              <w:t>1</w:t>
            </w:r>
          </w:p>
        </w:tc>
        <w:tc>
          <w:tcPr>
            <w:tcW w:w="1329" w:type="pct"/>
          </w:tcPr>
          <w:p w14:paraId="4E86C2E4" w14:textId="77777777" w:rsidR="007320D6" w:rsidRPr="002146FD" w:rsidRDefault="00F02498" w:rsidP="002146FD">
            <w:pPr>
              <w:pStyle w:val="ListParagraph"/>
              <w:ind w:left="0"/>
              <w:rPr>
                <w:rFonts w:ascii="Times New Roman" w:hAnsi="Times New Roman" w:cs="Times New Roman"/>
              </w:rPr>
            </w:pPr>
            <w:r>
              <w:rPr>
                <w:rFonts w:ascii="Times New Roman" w:hAnsi="Times New Roman" w:cs="Times New Roman"/>
                <w:lang w:val="en-GB"/>
              </w:rPr>
              <w:t xml:space="preserve">“Recent Trends in Science and </w:t>
            </w:r>
            <w:r w:rsidR="002146FD" w:rsidRPr="002146FD">
              <w:rPr>
                <w:rFonts w:ascii="Times New Roman" w:hAnsi="Times New Roman" w:cs="Times New Roman"/>
                <w:lang w:val="en-GB"/>
              </w:rPr>
              <w:t>Technology’</w:t>
            </w:r>
          </w:p>
        </w:tc>
        <w:tc>
          <w:tcPr>
            <w:tcW w:w="1509" w:type="pct"/>
          </w:tcPr>
          <w:p w14:paraId="22EF8A35" w14:textId="77777777" w:rsidR="007320D6" w:rsidRPr="002146FD" w:rsidRDefault="002146FD" w:rsidP="00F02498">
            <w:pPr>
              <w:pStyle w:val="ListParagraph"/>
              <w:ind w:left="0"/>
              <w:rPr>
                <w:rFonts w:ascii="Times New Roman" w:hAnsi="Times New Roman" w:cs="Times New Roman"/>
              </w:rPr>
            </w:pPr>
            <w:r w:rsidRPr="002146FD">
              <w:rPr>
                <w:rFonts w:ascii="Times New Roman" w:hAnsi="Times New Roman" w:cs="Times New Roman"/>
              </w:rPr>
              <w:t>International</w:t>
            </w:r>
          </w:p>
        </w:tc>
        <w:tc>
          <w:tcPr>
            <w:tcW w:w="1874" w:type="pct"/>
          </w:tcPr>
          <w:p w14:paraId="5A95E3E0" w14:textId="77777777" w:rsidR="007320D6" w:rsidRPr="002146FD" w:rsidRDefault="002146FD" w:rsidP="00F02498">
            <w:pPr>
              <w:pStyle w:val="ListParagraph"/>
              <w:ind w:left="0"/>
              <w:rPr>
                <w:rFonts w:ascii="Times New Roman" w:hAnsi="Times New Roman" w:cs="Times New Roman"/>
              </w:rPr>
            </w:pPr>
            <w:r w:rsidRPr="002146FD">
              <w:rPr>
                <w:rFonts w:ascii="Times New Roman" w:hAnsi="Times New Roman" w:cs="Times New Roman"/>
                <w:lang w:val="en-GB"/>
              </w:rPr>
              <w:t>22-23 March, 2018 at SSSKR Innani Mahavidyalaya, Karanjalad</w:t>
            </w:r>
          </w:p>
        </w:tc>
      </w:tr>
      <w:tr w:rsidR="002146FD" w:rsidRPr="002146FD" w14:paraId="7F9A5C96" w14:textId="77777777" w:rsidTr="00F02498">
        <w:tc>
          <w:tcPr>
            <w:tcW w:w="288" w:type="pct"/>
          </w:tcPr>
          <w:p w14:paraId="06A98C2B" w14:textId="77777777" w:rsidR="002146FD" w:rsidRPr="002146FD" w:rsidRDefault="002146FD" w:rsidP="00F02498">
            <w:pPr>
              <w:pStyle w:val="ListParagraph"/>
              <w:ind w:left="0"/>
              <w:rPr>
                <w:rFonts w:ascii="Times New Roman" w:hAnsi="Times New Roman" w:cs="Times New Roman"/>
              </w:rPr>
            </w:pPr>
            <w:r w:rsidRPr="002146FD">
              <w:rPr>
                <w:rFonts w:ascii="Times New Roman" w:hAnsi="Times New Roman" w:cs="Times New Roman"/>
              </w:rPr>
              <w:t>2</w:t>
            </w:r>
          </w:p>
        </w:tc>
        <w:tc>
          <w:tcPr>
            <w:tcW w:w="1329" w:type="pct"/>
          </w:tcPr>
          <w:p w14:paraId="31731421" w14:textId="77777777" w:rsidR="002146FD" w:rsidRPr="002146FD" w:rsidRDefault="002146FD" w:rsidP="002146FD">
            <w:pPr>
              <w:pStyle w:val="ListParagraph"/>
              <w:ind w:left="0"/>
              <w:rPr>
                <w:rFonts w:ascii="Times New Roman" w:hAnsi="Times New Roman" w:cs="Times New Roman"/>
                <w:lang w:val="en-GB"/>
              </w:rPr>
            </w:pPr>
            <w:r w:rsidRPr="002146FD">
              <w:rPr>
                <w:rFonts w:ascii="Times New Roman" w:hAnsi="Times New Roman" w:cs="Times New Roman"/>
                <w:lang w:val="en-GB"/>
              </w:rPr>
              <w:t>‘NAAC Accreditation Awareness Workshop’</w:t>
            </w:r>
          </w:p>
        </w:tc>
        <w:tc>
          <w:tcPr>
            <w:tcW w:w="1509" w:type="pct"/>
          </w:tcPr>
          <w:p w14:paraId="26D80CE8" w14:textId="77777777" w:rsidR="002146FD" w:rsidRPr="002146FD" w:rsidRDefault="002146FD" w:rsidP="00F02498">
            <w:pPr>
              <w:pStyle w:val="ListParagraph"/>
              <w:ind w:left="0"/>
              <w:rPr>
                <w:rFonts w:ascii="Times New Roman" w:hAnsi="Times New Roman" w:cs="Times New Roman"/>
                <w:b/>
              </w:rPr>
            </w:pPr>
            <w:r w:rsidRPr="002146FD">
              <w:rPr>
                <w:rFonts w:ascii="Times New Roman" w:hAnsi="Times New Roman" w:cs="Times New Roman"/>
                <w:lang w:val="en-GB"/>
              </w:rPr>
              <w:t>University</w:t>
            </w:r>
          </w:p>
        </w:tc>
        <w:tc>
          <w:tcPr>
            <w:tcW w:w="1874" w:type="pct"/>
          </w:tcPr>
          <w:p w14:paraId="4973EEBB" w14:textId="77777777" w:rsidR="002146FD" w:rsidRPr="002146FD" w:rsidRDefault="002146FD" w:rsidP="00F02498">
            <w:pPr>
              <w:pStyle w:val="ListParagraph"/>
              <w:ind w:left="0"/>
              <w:rPr>
                <w:rFonts w:ascii="Times New Roman" w:hAnsi="Times New Roman" w:cs="Times New Roman"/>
                <w:lang w:val="en-GB"/>
              </w:rPr>
            </w:pPr>
            <w:r w:rsidRPr="002146FD">
              <w:rPr>
                <w:rFonts w:ascii="Times New Roman" w:hAnsi="Times New Roman" w:cs="Times New Roman"/>
                <w:lang w:val="en-GB"/>
              </w:rPr>
              <w:t>23</w:t>
            </w:r>
            <w:r w:rsidRPr="002146FD">
              <w:rPr>
                <w:rFonts w:ascii="Times New Roman" w:hAnsi="Times New Roman" w:cs="Times New Roman"/>
                <w:vertAlign w:val="superscript"/>
                <w:lang w:val="en-GB"/>
              </w:rPr>
              <w:t>rd</w:t>
            </w:r>
            <w:r w:rsidRPr="002146FD">
              <w:rPr>
                <w:rFonts w:ascii="Times New Roman" w:hAnsi="Times New Roman" w:cs="Times New Roman"/>
                <w:lang w:val="en-GB"/>
              </w:rPr>
              <w:t xml:space="preserve"> November, 2017 at Shri Shivaji Science College, Amravati</w:t>
            </w:r>
          </w:p>
        </w:tc>
      </w:tr>
      <w:tr w:rsidR="002146FD" w:rsidRPr="002146FD" w14:paraId="2874DE00" w14:textId="77777777" w:rsidTr="00F02498">
        <w:tc>
          <w:tcPr>
            <w:tcW w:w="288" w:type="pct"/>
          </w:tcPr>
          <w:p w14:paraId="5FDEF2D5" w14:textId="77777777" w:rsidR="002146FD" w:rsidRPr="002146FD" w:rsidRDefault="002146FD" w:rsidP="00F02498">
            <w:pPr>
              <w:pStyle w:val="ListParagraph"/>
              <w:ind w:left="0"/>
              <w:rPr>
                <w:rFonts w:ascii="Times New Roman" w:hAnsi="Times New Roman" w:cs="Times New Roman"/>
              </w:rPr>
            </w:pPr>
            <w:r w:rsidRPr="002146FD">
              <w:rPr>
                <w:rFonts w:ascii="Times New Roman" w:hAnsi="Times New Roman" w:cs="Times New Roman"/>
              </w:rPr>
              <w:t>3</w:t>
            </w:r>
          </w:p>
        </w:tc>
        <w:tc>
          <w:tcPr>
            <w:tcW w:w="1329" w:type="pct"/>
          </w:tcPr>
          <w:p w14:paraId="0716B777" w14:textId="77777777" w:rsidR="002146FD" w:rsidRPr="002146FD" w:rsidRDefault="002146FD" w:rsidP="002146FD">
            <w:pPr>
              <w:pStyle w:val="ListParagraph"/>
              <w:ind w:left="0"/>
              <w:rPr>
                <w:rFonts w:ascii="Times New Roman" w:hAnsi="Times New Roman" w:cs="Times New Roman"/>
                <w:lang w:val="en-GB"/>
              </w:rPr>
            </w:pPr>
            <w:r w:rsidRPr="002146FD">
              <w:rPr>
                <w:rFonts w:ascii="Times New Roman" w:hAnsi="Times New Roman" w:cs="Times New Roman"/>
                <w:lang w:val="en-GB"/>
              </w:rPr>
              <w:t>‘Awala Prakriya Prashikshan’ workshop</w:t>
            </w:r>
          </w:p>
        </w:tc>
        <w:tc>
          <w:tcPr>
            <w:tcW w:w="1509" w:type="pct"/>
          </w:tcPr>
          <w:p w14:paraId="0D88FACB" w14:textId="77777777" w:rsidR="002146FD" w:rsidRPr="002146FD" w:rsidRDefault="002146FD" w:rsidP="00F02498">
            <w:pPr>
              <w:pStyle w:val="ListParagraph"/>
              <w:ind w:left="0"/>
              <w:rPr>
                <w:rFonts w:ascii="Times New Roman" w:hAnsi="Times New Roman" w:cs="Times New Roman"/>
                <w:lang w:val="en-GB"/>
              </w:rPr>
            </w:pPr>
            <w:r w:rsidRPr="002146FD">
              <w:rPr>
                <w:rFonts w:ascii="Times New Roman" w:hAnsi="Times New Roman" w:cs="Times New Roman"/>
                <w:lang w:val="en-GB"/>
              </w:rPr>
              <w:t>University</w:t>
            </w:r>
          </w:p>
        </w:tc>
        <w:tc>
          <w:tcPr>
            <w:tcW w:w="1874" w:type="pct"/>
          </w:tcPr>
          <w:p w14:paraId="5B09F7D0" w14:textId="77777777" w:rsidR="002146FD" w:rsidRPr="002146FD" w:rsidRDefault="002146FD" w:rsidP="00F02498">
            <w:pPr>
              <w:pStyle w:val="ListParagraph"/>
              <w:ind w:left="0"/>
              <w:rPr>
                <w:rFonts w:ascii="Times New Roman" w:hAnsi="Times New Roman" w:cs="Times New Roman"/>
                <w:lang w:val="en-GB"/>
              </w:rPr>
            </w:pPr>
            <w:r w:rsidRPr="002146FD">
              <w:rPr>
                <w:rFonts w:ascii="Times New Roman" w:hAnsi="Times New Roman" w:cs="Times New Roman"/>
                <w:lang w:val="en-GB"/>
              </w:rPr>
              <w:t>17</w:t>
            </w:r>
            <w:r w:rsidRPr="002146FD">
              <w:rPr>
                <w:rFonts w:ascii="Times New Roman" w:hAnsi="Times New Roman" w:cs="Times New Roman"/>
                <w:vertAlign w:val="superscript"/>
                <w:lang w:val="en-GB"/>
              </w:rPr>
              <w:t>th</w:t>
            </w:r>
            <w:r w:rsidRPr="002146FD">
              <w:rPr>
                <w:rFonts w:ascii="Times New Roman" w:hAnsi="Times New Roman" w:cs="Times New Roman"/>
                <w:lang w:val="en-GB"/>
              </w:rPr>
              <w:t xml:space="preserve"> November, 2017 at Vidya Bharati Mahavidyalaya, Amravati</w:t>
            </w:r>
          </w:p>
        </w:tc>
      </w:tr>
    </w:tbl>
    <w:p w14:paraId="26756E02" w14:textId="77777777" w:rsidR="00F02498" w:rsidRDefault="00F02498" w:rsidP="00F67D9E">
      <w:pPr>
        <w:spacing w:before="120" w:after="120"/>
        <w:rPr>
          <w:rFonts w:ascii="Times New Roman" w:hAnsi="Times New Roman" w:cs="Times New Roman"/>
          <w:sz w:val="24"/>
          <w:szCs w:val="24"/>
        </w:rPr>
      </w:pPr>
    </w:p>
    <w:p w14:paraId="020A0B90" w14:textId="77777777" w:rsidR="00EF1C98" w:rsidRPr="006D6AF8" w:rsidRDefault="006D6AF8" w:rsidP="00F67D9E">
      <w:pPr>
        <w:spacing w:before="120" w:after="120"/>
        <w:rPr>
          <w:rFonts w:ascii="Times New Roman" w:hAnsi="Times New Roman" w:cs="Times New Roman"/>
          <w:sz w:val="24"/>
          <w:szCs w:val="24"/>
        </w:rPr>
      </w:pPr>
      <w:r>
        <w:rPr>
          <w:rFonts w:ascii="Times New Roman" w:hAnsi="Times New Roman" w:cs="Times New Roman"/>
          <w:sz w:val="24"/>
          <w:szCs w:val="24"/>
        </w:rPr>
        <w:t xml:space="preserve">15. </w:t>
      </w:r>
      <w:r w:rsidR="00EF1C98" w:rsidRPr="006D6AF8">
        <w:rPr>
          <w:rFonts w:ascii="Times New Roman" w:hAnsi="Times New Roman" w:cs="Times New Roman"/>
          <w:sz w:val="24"/>
          <w:szCs w:val="24"/>
        </w:rPr>
        <w:t>Participation as resource person/ Expert/</w:t>
      </w:r>
      <w:r w:rsidR="00F5622C" w:rsidRPr="006D6AF8">
        <w:rPr>
          <w:rFonts w:ascii="Times New Roman" w:hAnsi="Times New Roman" w:cs="Times New Roman"/>
          <w:sz w:val="24"/>
          <w:szCs w:val="24"/>
        </w:rPr>
        <w:t xml:space="preserve">keynote </w:t>
      </w:r>
      <w:r w:rsidR="002146FD" w:rsidRPr="006D6AF8">
        <w:rPr>
          <w:rFonts w:ascii="Times New Roman" w:hAnsi="Times New Roman" w:cs="Times New Roman"/>
          <w:sz w:val="24"/>
          <w:szCs w:val="24"/>
        </w:rPr>
        <w:t>speaker in</w:t>
      </w:r>
      <w:r w:rsidR="00EF1C98" w:rsidRPr="006D6AF8">
        <w:rPr>
          <w:rFonts w:ascii="Times New Roman" w:hAnsi="Times New Roman" w:cs="Times New Roman"/>
          <w:sz w:val="24"/>
          <w:szCs w:val="24"/>
        </w:rPr>
        <w:t xml:space="preserve"> various academic </w:t>
      </w:r>
      <w:r w:rsidR="00F02498" w:rsidRPr="006D6AF8">
        <w:rPr>
          <w:rFonts w:ascii="Times New Roman" w:hAnsi="Times New Roman" w:cs="Times New Roman"/>
          <w:sz w:val="24"/>
          <w:szCs w:val="24"/>
        </w:rPr>
        <w:t>events:</w:t>
      </w:r>
    </w:p>
    <w:tbl>
      <w:tblPr>
        <w:tblStyle w:val="TableGrid"/>
        <w:tblW w:w="5000" w:type="pct"/>
        <w:tblLook w:val="04A0" w:firstRow="1" w:lastRow="0" w:firstColumn="1" w:lastColumn="0" w:noHBand="0" w:noVBand="1"/>
      </w:tblPr>
      <w:tblGrid>
        <w:gridCol w:w="601"/>
        <w:gridCol w:w="2751"/>
        <w:gridCol w:w="3057"/>
        <w:gridCol w:w="3266"/>
      </w:tblGrid>
      <w:tr w:rsidR="00EF1C98" w:rsidRPr="00D62988" w14:paraId="4A786DBE" w14:textId="77777777" w:rsidTr="00D55A19">
        <w:tc>
          <w:tcPr>
            <w:tcW w:w="310" w:type="pct"/>
          </w:tcPr>
          <w:p w14:paraId="566A35B4" w14:textId="77777777" w:rsidR="00D62988" w:rsidRDefault="00EF1C98" w:rsidP="00F02498">
            <w:pPr>
              <w:pStyle w:val="ListParagraph"/>
              <w:ind w:left="0"/>
              <w:rPr>
                <w:rFonts w:ascii="Times New Roman" w:hAnsi="Times New Roman" w:cs="Times New Roman"/>
                <w:b/>
                <w:sz w:val="24"/>
                <w:szCs w:val="24"/>
              </w:rPr>
            </w:pPr>
            <w:r w:rsidRPr="00D62988">
              <w:rPr>
                <w:rFonts w:ascii="Times New Roman" w:hAnsi="Times New Roman" w:cs="Times New Roman"/>
                <w:b/>
                <w:sz w:val="24"/>
                <w:szCs w:val="24"/>
              </w:rPr>
              <w:t xml:space="preserve">S. </w:t>
            </w:r>
          </w:p>
          <w:p w14:paraId="439B228B" w14:textId="77777777" w:rsidR="00EF1C98" w:rsidRPr="00D62988" w:rsidRDefault="00EF1C98" w:rsidP="00F02498">
            <w:pPr>
              <w:pStyle w:val="ListParagraph"/>
              <w:ind w:left="0"/>
              <w:rPr>
                <w:rFonts w:ascii="Times New Roman" w:hAnsi="Times New Roman" w:cs="Times New Roman"/>
                <w:b/>
                <w:sz w:val="24"/>
                <w:szCs w:val="24"/>
              </w:rPr>
            </w:pPr>
            <w:r w:rsidRPr="00D62988">
              <w:rPr>
                <w:rFonts w:ascii="Times New Roman" w:hAnsi="Times New Roman" w:cs="Times New Roman"/>
                <w:b/>
                <w:sz w:val="24"/>
                <w:szCs w:val="24"/>
              </w:rPr>
              <w:t>No.</w:t>
            </w:r>
          </w:p>
        </w:tc>
        <w:tc>
          <w:tcPr>
            <w:tcW w:w="1421" w:type="pct"/>
          </w:tcPr>
          <w:p w14:paraId="31890B69" w14:textId="77777777" w:rsidR="00EF1C98" w:rsidRPr="00D62988" w:rsidRDefault="00EF1C98" w:rsidP="00F02498">
            <w:pPr>
              <w:pStyle w:val="ListParagraph"/>
              <w:ind w:left="0"/>
              <w:rPr>
                <w:rFonts w:ascii="Times New Roman" w:hAnsi="Times New Roman" w:cs="Times New Roman"/>
                <w:b/>
                <w:sz w:val="24"/>
                <w:szCs w:val="24"/>
              </w:rPr>
            </w:pPr>
            <w:r w:rsidRPr="00D62988">
              <w:rPr>
                <w:rFonts w:ascii="Times New Roman" w:hAnsi="Times New Roman" w:cs="Times New Roman"/>
                <w:b/>
                <w:sz w:val="24"/>
                <w:szCs w:val="24"/>
              </w:rPr>
              <w:t>Name of the event</w:t>
            </w:r>
          </w:p>
        </w:tc>
        <w:tc>
          <w:tcPr>
            <w:tcW w:w="1580" w:type="pct"/>
          </w:tcPr>
          <w:p w14:paraId="7187779C" w14:textId="77777777" w:rsidR="00EF1C98" w:rsidRPr="00D62988" w:rsidRDefault="00EF1C98" w:rsidP="00F02498">
            <w:pPr>
              <w:pStyle w:val="ListParagraph"/>
              <w:ind w:left="0"/>
              <w:rPr>
                <w:rFonts w:ascii="Times New Roman" w:hAnsi="Times New Roman" w:cs="Times New Roman"/>
                <w:b/>
                <w:sz w:val="24"/>
                <w:szCs w:val="24"/>
              </w:rPr>
            </w:pPr>
            <w:r w:rsidRPr="00D62988">
              <w:rPr>
                <w:rFonts w:ascii="Times New Roman" w:hAnsi="Times New Roman" w:cs="Times New Roman"/>
                <w:b/>
                <w:sz w:val="24"/>
                <w:szCs w:val="24"/>
              </w:rPr>
              <w:t>Level (International, National, State, University, Local or Institutional</w:t>
            </w:r>
          </w:p>
        </w:tc>
        <w:tc>
          <w:tcPr>
            <w:tcW w:w="1688" w:type="pct"/>
          </w:tcPr>
          <w:p w14:paraId="75048BE9" w14:textId="77777777" w:rsidR="00EF1C98" w:rsidRPr="00D62988" w:rsidRDefault="00EF1C98" w:rsidP="00F02498">
            <w:pPr>
              <w:pStyle w:val="ListParagraph"/>
              <w:ind w:left="0"/>
              <w:rPr>
                <w:rFonts w:ascii="Times New Roman" w:hAnsi="Times New Roman" w:cs="Times New Roman"/>
                <w:b/>
                <w:sz w:val="24"/>
                <w:szCs w:val="24"/>
              </w:rPr>
            </w:pPr>
            <w:r w:rsidRPr="00D62988">
              <w:rPr>
                <w:rFonts w:ascii="Times New Roman" w:hAnsi="Times New Roman" w:cs="Times New Roman"/>
                <w:b/>
                <w:sz w:val="24"/>
                <w:szCs w:val="24"/>
              </w:rPr>
              <w:t>Duration and Venue</w:t>
            </w:r>
          </w:p>
        </w:tc>
      </w:tr>
      <w:tr w:rsidR="00D62988" w:rsidRPr="00D62988" w14:paraId="0275BD68" w14:textId="77777777" w:rsidTr="00D55A19">
        <w:tc>
          <w:tcPr>
            <w:tcW w:w="310" w:type="pct"/>
          </w:tcPr>
          <w:p w14:paraId="0916F4DC" w14:textId="77777777" w:rsidR="00D62988" w:rsidRPr="00D62988" w:rsidRDefault="00D62988" w:rsidP="00304794">
            <w:pPr>
              <w:pStyle w:val="ListParagraph"/>
              <w:numPr>
                <w:ilvl w:val="0"/>
                <w:numId w:val="9"/>
              </w:numPr>
              <w:rPr>
                <w:rFonts w:ascii="Times New Roman" w:hAnsi="Times New Roman" w:cs="Times New Roman"/>
                <w:sz w:val="24"/>
                <w:szCs w:val="24"/>
              </w:rPr>
            </w:pPr>
          </w:p>
        </w:tc>
        <w:tc>
          <w:tcPr>
            <w:tcW w:w="1421" w:type="pct"/>
          </w:tcPr>
          <w:p w14:paraId="50BC3F70"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Recent Trends in Chemical Research 2010</w:t>
            </w:r>
          </w:p>
        </w:tc>
        <w:tc>
          <w:tcPr>
            <w:tcW w:w="1580" w:type="pct"/>
          </w:tcPr>
          <w:p w14:paraId="60DA8945"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National</w:t>
            </w:r>
          </w:p>
        </w:tc>
        <w:tc>
          <w:tcPr>
            <w:tcW w:w="1688" w:type="pct"/>
          </w:tcPr>
          <w:p w14:paraId="3AD11740"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G.S. Gawande College, Umerkhed, Yavatmal</w:t>
            </w:r>
          </w:p>
        </w:tc>
      </w:tr>
      <w:tr w:rsidR="00D62988" w:rsidRPr="00D62988" w14:paraId="05128D13" w14:textId="77777777" w:rsidTr="00D55A19">
        <w:tc>
          <w:tcPr>
            <w:tcW w:w="310" w:type="pct"/>
          </w:tcPr>
          <w:p w14:paraId="79EFF95F" w14:textId="77777777" w:rsidR="00D62988" w:rsidRPr="00D62988" w:rsidRDefault="00D62988" w:rsidP="00304794">
            <w:pPr>
              <w:pStyle w:val="ListParagraph"/>
              <w:numPr>
                <w:ilvl w:val="0"/>
                <w:numId w:val="9"/>
              </w:numPr>
              <w:rPr>
                <w:rFonts w:ascii="Times New Roman" w:hAnsi="Times New Roman" w:cs="Times New Roman"/>
                <w:sz w:val="24"/>
                <w:szCs w:val="24"/>
              </w:rPr>
            </w:pPr>
          </w:p>
        </w:tc>
        <w:tc>
          <w:tcPr>
            <w:tcW w:w="1421" w:type="pct"/>
          </w:tcPr>
          <w:p w14:paraId="063EB35E"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Cheminformatics and Drug Discovery, 20</w:t>
            </w:r>
            <w:r w:rsidRPr="00D62988">
              <w:rPr>
                <w:rFonts w:ascii="Times New Roman" w:hAnsi="Times New Roman" w:cs="Times New Roman"/>
                <w:color w:val="00000A"/>
                <w:vertAlign w:val="superscript"/>
              </w:rPr>
              <w:t>th</w:t>
            </w:r>
            <w:r w:rsidRPr="00D62988">
              <w:rPr>
                <w:rFonts w:ascii="Times New Roman" w:hAnsi="Times New Roman" w:cs="Times New Roman"/>
                <w:color w:val="00000A"/>
              </w:rPr>
              <w:t xml:space="preserve"> Feb 2010</w:t>
            </w:r>
          </w:p>
        </w:tc>
        <w:tc>
          <w:tcPr>
            <w:tcW w:w="1580" w:type="pct"/>
          </w:tcPr>
          <w:p w14:paraId="2E73DF50"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State</w:t>
            </w:r>
          </w:p>
        </w:tc>
        <w:tc>
          <w:tcPr>
            <w:tcW w:w="1688" w:type="pct"/>
          </w:tcPr>
          <w:p w14:paraId="2E4AC273"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Poona College, Pune</w:t>
            </w:r>
          </w:p>
        </w:tc>
      </w:tr>
      <w:tr w:rsidR="00D62988" w:rsidRPr="00D62988" w14:paraId="4ED20F75" w14:textId="77777777" w:rsidTr="00D55A19">
        <w:tc>
          <w:tcPr>
            <w:tcW w:w="310" w:type="pct"/>
          </w:tcPr>
          <w:p w14:paraId="33BAB678" w14:textId="77777777" w:rsidR="00D62988" w:rsidRPr="00D62988" w:rsidRDefault="00D62988" w:rsidP="00304794">
            <w:pPr>
              <w:pStyle w:val="ListParagraph"/>
              <w:numPr>
                <w:ilvl w:val="0"/>
                <w:numId w:val="9"/>
              </w:numPr>
              <w:rPr>
                <w:rFonts w:ascii="Times New Roman" w:hAnsi="Times New Roman" w:cs="Times New Roman"/>
                <w:sz w:val="24"/>
                <w:szCs w:val="24"/>
              </w:rPr>
            </w:pPr>
          </w:p>
        </w:tc>
        <w:tc>
          <w:tcPr>
            <w:tcW w:w="1421" w:type="pct"/>
          </w:tcPr>
          <w:p w14:paraId="1CF6E5A6"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RENACOM-2011 29-30 April, 2011</w:t>
            </w:r>
          </w:p>
        </w:tc>
        <w:tc>
          <w:tcPr>
            <w:tcW w:w="1580" w:type="pct"/>
          </w:tcPr>
          <w:p w14:paraId="46D4D2CB"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International</w:t>
            </w:r>
          </w:p>
        </w:tc>
        <w:tc>
          <w:tcPr>
            <w:tcW w:w="1688" w:type="pct"/>
          </w:tcPr>
          <w:p w14:paraId="6DA78624"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University Moulay Ismail Meknes, Errachidia, Morocco</w:t>
            </w:r>
          </w:p>
        </w:tc>
      </w:tr>
      <w:tr w:rsidR="00D62988" w:rsidRPr="00D62988" w14:paraId="6F1E2E36" w14:textId="77777777" w:rsidTr="00D55A19">
        <w:tc>
          <w:tcPr>
            <w:tcW w:w="310" w:type="pct"/>
          </w:tcPr>
          <w:p w14:paraId="6BA7E96C" w14:textId="77777777" w:rsidR="00D62988" w:rsidRPr="00D62988" w:rsidRDefault="00D62988" w:rsidP="00304794">
            <w:pPr>
              <w:pStyle w:val="ListParagraph"/>
              <w:numPr>
                <w:ilvl w:val="0"/>
                <w:numId w:val="9"/>
              </w:numPr>
              <w:rPr>
                <w:rFonts w:ascii="Times New Roman" w:hAnsi="Times New Roman" w:cs="Times New Roman"/>
                <w:sz w:val="24"/>
                <w:szCs w:val="24"/>
              </w:rPr>
            </w:pPr>
          </w:p>
        </w:tc>
        <w:tc>
          <w:tcPr>
            <w:tcW w:w="1421" w:type="pct"/>
          </w:tcPr>
          <w:p w14:paraId="23B2BFFC" w14:textId="77777777" w:rsidR="00D62988" w:rsidRPr="00D62988" w:rsidRDefault="00763D86" w:rsidP="00763D86">
            <w:pPr>
              <w:rPr>
                <w:rFonts w:ascii="Times New Roman" w:hAnsi="Times New Roman" w:cs="Times New Roman"/>
                <w:color w:val="00000A"/>
              </w:rPr>
            </w:pPr>
            <w:r>
              <w:rPr>
                <w:rFonts w:ascii="Times New Roman" w:hAnsi="Times New Roman" w:cs="Times New Roman"/>
                <w:color w:val="00000A"/>
              </w:rPr>
              <w:t>Computer Aided Drug Designing (Bentham)</w:t>
            </w:r>
            <w:r w:rsidR="00D62988" w:rsidRPr="00D62988">
              <w:rPr>
                <w:rFonts w:ascii="Times New Roman" w:hAnsi="Times New Roman" w:cs="Times New Roman"/>
                <w:color w:val="00000A"/>
              </w:rPr>
              <w:t>-2011, 17-19</w:t>
            </w:r>
            <w:r w:rsidR="00D62988" w:rsidRPr="00D62988">
              <w:rPr>
                <w:rFonts w:ascii="Times New Roman" w:hAnsi="Times New Roman" w:cs="Times New Roman"/>
                <w:color w:val="00000A"/>
                <w:vertAlign w:val="superscript"/>
              </w:rPr>
              <w:t>th</w:t>
            </w:r>
            <w:r w:rsidR="00D62988" w:rsidRPr="00D62988">
              <w:rPr>
                <w:rFonts w:ascii="Times New Roman" w:hAnsi="Times New Roman" w:cs="Times New Roman"/>
                <w:color w:val="00000A"/>
              </w:rPr>
              <w:t xml:space="preserve"> March 2011</w:t>
            </w:r>
          </w:p>
        </w:tc>
        <w:tc>
          <w:tcPr>
            <w:tcW w:w="1580" w:type="pct"/>
          </w:tcPr>
          <w:p w14:paraId="1B7BE1D1"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National</w:t>
            </w:r>
          </w:p>
        </w:tc>
        <w:tc>
          <w:tcPr>
            <w:tcW w:w="1688" w:type="pct"/>
          </w:tcPr>
          <w:p w14:paraId="7A92DC66"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Sree Narayana College, Chengannur, Kerala</w:t>
            </w:r>
          </w:p>
        </w:tc>
      </w:tr>
      <w:tr w:rsidR="00D62988" w:rsidRPr="00D62988" w14:paraId="42F2BB5D" w14:textId="77777777" w:rsidTr="00D55A19">
        <w:tc>
          <w:tcPr>
            <w:tcW w:w="310" w:type="pct"/>
          </w:tcPr>
          <w:p w14:paraId="73DFC2E1" w14:textId="77777777" w:rsidR="00D62988" w:rsidRPr="00D62988" w:rsidRDefault="00D62988" w:rsidP="00304794">
            <w:pPr>
              <w:pStyle w:val="ListParagraph"/>
              <w:numPr>
                <w:ilvl w:val="0"/>
                <w:numId w:val="9"/>
              </w:numPr>
              <w:rPr>
                <w:rFonts w:ascii="Times New Roman" w:hAnsi="Times New Roman" w:cs="Times New Roman"/>
                <w:sz w:val="24"/>
                <w:szCs w:val="24"/>
              </w:rPr>
            </w:pPr>
          </w:p>
        </w:tc>
        <w:tc>
          <w:tcPr>
            <w:tcW w:w="1421" w:type="pct"/>
          </w:tcPr>
          <w:p w14:paraId="6A4415EA"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Current Trends in Chemical Research (NCCTCR-2012),  30-31</w:t>
            </w:r>
            <w:r w:rsidRPr="00D62988">
              <w:rPr>
                <w:rFonts w:ascii="Times New Roman" w:hAnsi="Times New Roman" w:cs="Times New Roman"/>
                <w:color w:val="00000A"/>
                <w:vertAlign w:val="superscript"/>
              </w:rPr>
              <w:t>st</w:t>
            </w:r>
            <w:r w:rsidRPr="00D62988">
              <w:rPr>
                <w:rFonts w:ascii="Times New Roman" w:hAnsi="Times New Roman" w:cs="Times New Roman"/>
                <w:color w:val="00000A"/>
              </w:rPr>
              <w:t xml:space="preserve"> August 2012</w:t>
            </w:r>
          </w:p>
        </w:tc>
        <w:tc>
          <w:tcPr>
            <w:tcW w:w="1580" w:type="pct"/>
          </w:tcPr>
          <w:p w14:paraId="5109ACAA"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National</w:t>
            </w:r>
          </w:p>
        </w:tc>
        <w:tc>
          <w:tcPr>
            <w:tcW w:w="1688" w:type="pct"/>
          </w:tcPr>
          <w:p w14:paraId="7B31DCDB"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 xml:space="preserve">Department of Chemistry, Vasantrao Naik Mahavidyalaya Aurangabad </w:t>
            </w:r>
          </w:p>
        </w:tc>
      </w:tr>
      <w:tr w:rsidR="00D62988" w:rsidRPr="00D62988" w14:paraId="6F6024AC" w14:textId="77777777" w:rsidTr="00D55A19">
        <w:tc>
          <w:tcPr>
            <w:tcW w:w="310" w:type="pct"/>
          </w:tcPr>
          <w:p w14:paraId="750AB7B9" w14:textId="77777777" w:rsidR="00D62988" w:rsidRPr="00D62988" w:rsidRDefault="00D62988" w:rsidP="00304794">
            <w:pPr>
              <w:pStyle w:val="ListParagraph"/>
              <w:numPr>
                <w:ilvl w:val="0"/>
                <w:numId w:val="9"/>
              </w:numPr>
              <w:rPr>
                <w:rFonts w:ascii="Times New Roman" w:hAnsi="Times New Roman" w:cs="Times New Roman"/>
                <w:sz w:val="24"/>
                <w:szCs w:val="24"/>
              </w:rPr>
            </w:pPr>
          </w:p>
        </w:tc>
        <w:tc>
          <w:tcPr>
            <w:tcW w:w="1421" w:type="pct"/>
          </w:tcPr>
          <w:p w14:paraId="3737255A"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Advances in the drug design and discovery (NCADDD), 24-25</w:t>
            </w:r>
            <w:r w:rsidRPr="00D62988">
              <w:rPr>
                <w:rFonts w:ascii="Times New Roman" w:hAnsi="Times New Roman" w:cs="Times New Roman"/>
                <w:color w:val="00000A"/>
                <w:vertAlign w:val="superscript"/>
              </w:rPr>
              <w:t>th</w:t>
            </w:r>
            <w:r w:rsidRPr="00D62988">
              <w:rPr>
                <w:rFonts w:ascii="Times New Roman" w:hAnsi="Times New Roman" w:cs="Times New Roman"/>
                <w:color w:val="00000A"/>
              </w:rPr>
              <w:t xml:space="preserve"> March 2014</w:t>
            </w:r>
          </w:p>
        </w:tc>
        <w:tc>
          <w:tcPr>
            <w:tcW w:w="1580" w:type="pct"/>
          </w:tcPr>
          <w:p w14:paraId="59A0ABF6"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National</w:t>
            </w:r>
          </w:p>
        </w:tc>
        <w:tc>
          <w:tcPr>
            <w:tcW w:w="1688" w:type="pct"/>
          </w:tcPr>
          <w:p w14:paraId="03F1D40A"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Poona College, Pune</w:t>
            </w:r>
          </w:p>
        </w:tc>
      </w:tr>
      <w:tr w:rsidR="00D62988" w:rsidRPr="00D62988" w14:paraId="20AB55F3" w14:textId="77777777" w:rsidTr="00D55A19">
        <w:tc>
          <w:tcPr>
            <w:tcW w:w="310" w:type="pct"/>
          </w:tcPr>
          <w:p w14:paraId="566BDEA8" w14:textId="77777777" w:rsidR="00D62988" w:rsidRPr="00D62988" w:rsidRDefault="00D62988" w:rsidP="00304794">
            <w:pPr>
              <w:pStyle w:val="ListParagraph"/>
              <w:numPr>
                <w:ilvl w:val="0"/>
                <w:numId w:val="9"/>
              </w:numPr>
              <w:rPr>
                <w:rFonts w:ascii="Times New Roman" w:hAnsi="Times New Roman" w:cs="Times New Roman"/>
                <w:sz w:val="24"/>
                <w:szCs w:val="24"/>
              </w:rPr>
            </w:pPr>
          </w:p>
        </w:tc>
        <w:tc>
          <w:tcPr>
            <w:tcW w:w="1421" w:type="pct"/>
          </w:tcPr>
          <w:p w14:paraId="0349BCC2"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Drug Discovery India-2014, 11-12</w:t>
            </w:r>
            <w:r w:rsidRPr="00D62988">
              <w:rPr>
                <w:rFonts w:ascii="Times New Roman" w:hAnsi="Times New Roman" w:cs="Times New Roman"/>
                <w:color w:val="00000A"/>
                <w:vertAlign w:val="superscript"/>
              </w:rPr>
              <w:t>th</w:t>
            </w:r>
            <w:r w:rsidRPr="00D62988">
              <w:rPr>
                <w:rFonts w:ascii="Times New Roman" w:hAnsi="Times New Roman" w:cs="Times New Roman"/>
                <w:color w:val="00000A"/>
              </w:rPr>
              <w:t xml:space="preserve"> September 2014</w:t>
            </w:r>
          </w:p>
        </w:tc>
        <w:tc>
          <w:tcPr>
            <w:tcW w:w="1580" w:type="pct"/>
          </w:tcPr>
          <w:p w14:paraId="3EDB1D44"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International</w:t>
            </w:r>
          </w:p>
        </w:tc>
        <w:tc>
          <w:tcPr>
            <w:tcW w:w="1688" w:type="pct"/>
          </w:tcPr>
          <w:p w14:paraId="76FE9BC9"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Select BioSciences, India</w:t>
            </w:r>
          </w:p>
        </w:tc>
      </w:tr>
      <w:tr w:rsidR="00D62988" w:rsidRPr="00D62988" w14:paraId="49F50575" w14:textId="77777777" w:rsidTr="00D55A19">
        <w:tc>
          <w:tcPr>
            <w:tcW w:w="310" w:type="pct"/>
          </w:tcPr>
          <w:p w14:paraId="680CFC5A" w14:textId="77777777" w:rsidR="00D62988" w:rsidRPr="00D62988" w:rsidRDefault="00D62988" w:rsidP="00304794">
            <w:pPr>
              <w:pStyle w:val="ListParagraph"/>
              <w:numPr>
                <w:ilvl w:val="0"/>
                <w:numId w:val="9"/>
              </w:numPr>
              <w:rPr>
                <w:rFonts w:ascii="Times New Roman" w:hAnsi="Times New Roman" w:cs="Times New Roman"/>
                <w:sz w:val="24"/>
                <w:szCs w:val="24"/>
              </w:rPr>
            </w:pPr>
          </w:p>
        </w:tc>
        <w:tc>
          <w:tcPr>
            <w:tcW w:w="1421" w:type="pct"/>
          </w:tcPr>
          <w:p w14:paraId="553A07EC"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Computational Chemistry- From theory to Applications (InSilico-15), 29-31</w:t>
            </w:r>
            <w:r w:rsidRPr="00D62988">
              <w:rPr>
                <w:rFonts w:ascii="Times New Roman" w:hAnsi="Times New Roman" w:cs="Times New Roman"/>
                <w:color w:val="00000A"/>
                <w:vertAlign w:val="superscript"/>
              </w:rPr>
              <w:t>st</w:t>
            </w:r>
            <w:r w:rsidRPr="00D62988">
              <w:rPr>
                <w:rFonts w:ascii="Times New Roman" w:hAnsi="Times New Roman" w:cs="Times New Roman"/>
                <w:color w:val="00000A"/>
              </w:rPr>
              <w:t xml:space="preserve"> July 2015</w:t>
            </w:r>
          </w:p>
        </w:tc>
        <w:tc>
          <w:tcPr>
            <w:tcW w:w="1580" w:type="pct"/>
          </w:tcPr>
          <w:p w14:paraId="2E4ED2E9"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 xml:space="preserve">National </w:t>
            </w:r>
          </w:p>
        </w:tc>
        <w:tc>
          <w:tcPr>
            <w:tcW w:w="1688" w:type="pct"/>
          </w:tcPr>
          <w:p w14:paraId="20FDF6E2"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M.S.M. College, Kayamkulum, Kerala</w:t>
            </w:r>
          </w:p>
        </w:tc>
      </w:tr>
      <w:tr w:rsidR="00D62988" w:rsidRPr="00D62988" w14:paraId="344AC1B4" w14:textId="77777777" w:rsidTr="00D55A19">
        <w:tc>
          <w:tcPr>
            <w:tcW w:w="310" w:type="pct"/>
          </w:tcPr>
          <w:p w14:paraId="57DF2CAC" w14:textId="77777777" w:rsidR="00D62988" w:rsidRPr="00D62988" w:rsidRDefault="00D62988" w:rsidP="00304794">
            <w:pPr>
              <w:pStyle w:val="ListParagraph"/>
              <w:numPr>
                <w:ilvl w:val="0"/>
                <w:numId w:val="9"/>
              </w:numPr>
              <w:rPr>
                <w:rFonts w:ascii="Times New Roman" w:hAnsi="Times New Roman" w:cs="Times New Roman"/>
                <w:sz w:val="24"/>
                <w:szCs w:val="24"/>
              </w:rPr>
            </w:pPr>
          </w:p>
        </w:tc>
        <w:tc>
          <w:tcPr>
            <w:tcW w:w="1421" w:type="pct"/>
          </w:tcPr>
          <w:p w14:paraId="27C1B427"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Machine learning approaches in chemistry a new trend in Quantum mechanics, 4-6</w:t>
            </w:r>
            <w:r w:rsidRPr="00D62988">
              <w:rPr>
                <w:rFonts w:ascii="Times New Roman" w:hAnsi="Times New Roman" w:cs="Times New Roman"/>
                <w:color w:val="00000A"/>
                <w:vertAlign w:val="superscript"/>
              </w:rPr>
              <w:t>th</w:t>
            </w:r>
            <w:r w:rsidRPr="00D62988">
              <w:rPr>
                <w:rFonts w:ascii="Times New Roman" w:hAnsi="Times New Roman" w:cs="Times New Roman"/>
                <w:color w:val="00000A"/>
              </w:rPr>
              <w:t xml:space="preserve"> August 2015</w:t>
            </w:r>
          </w:p>
        </w:tc>
        <w:tc>
          <w:tcPr>
            <w:tcW w:w="1580" w:type="pct"/>
          </w:tcPr>
          <w:p w14:paraId="4D2904B3"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National</w:t>
            </w:r>
          </w:p>
        </w:tc>
        <w:tc>
          <w:tcPr>
            <w:tcW w:w="1688" w:type="pct"/>
          </w:tcPr>
          <w:p w14:paraId="39A61A46"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Sree Narayana College, Chengannur, Kerala</w:t>
            </w:r>
          </w:p>
        </w:tc>
      </w:tr>
      <w:tr w:rsidR="00D62988" w:rsidRPr="00D62988" w14:paraId="73F49055" w14:textId="77777777" w:rsidTr="00D55A19">
        <w:tc>
          <w:tcPr>
            <w:tcW w:w="310" w:type="pct"/>
          </w:tcPr>
          <w:p w14:paraId="32F5DACD" w14:textId="77777777" w:rsidR="00D62988" w:rsidRPr="00D62988" w:rsidRDefault="00D62988" w:rsidP="00304794">
            <w:pPr>
              <w:pStyle w:val="ListParagraph"/>
              <w:numPr>
                <w:ilvl w:val="0"/>
                <w:numId w:val="9"/>
              </w:numPr>
              <w:rPr>
                <w:rFonts w:ascii="Times New Roman" w:hAnsi="Times New Roman" w:cs="Times New Roman"/>
                <w:sz w:val="24"/>
                <w:szCs w:val="24"/>
              </w:rPr>
            </w:pPr>
          </w:p>
        </w:tc>
        <w:tc>
          <w:tcPr>
            <w:tcW w:w="1421" w:type="pct"/>
          </w:tcPr>
          <w:p w14:paraId="1CD7BE18" w14:textId="77777777" w:rsidR="00D62988" w:rsidRPr="00D62988" w:rsidRDefault="00D62988" w:rsidP="00763D86">
            <w:pPr>
              <w:rPr>
                <w:rFonts w:ascii="Times New Roman" w:hAnsi="Times New Roman" w:cs="Times New Roman"/>
                <w:color w:val="000000"/>
              </w:rPr>
            </w:pPr>
            <w:r w:rsidRPr="00D62988">
              <w:rPr>
                <w:rFonts w:ascii="Times New Roman" w:hAnsi="Times New Roman" w:cs="Times New Roman"/>
                <w:color w:val="000000"/>
              </w:rPr>
              <w:t>Role of Researchers towards Green Economy</w:t>
            </w:r>
          </w:p>
        </w:tc>
        <w:tc>
          <w:tcPr>
            <w:tcW w:w="1580" w:type="pct"/>
          </w:tcPr>
          <w:p w14:paraId="1BA46D79"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National</w:t>
            </w:r>
          </w:p>
        </w:tc>
        <w:tc>
          <w:tcPr>
            <w:tcW w:w="1688" w:type="pct"/>
          </w:tcPr>
          <w:p w14:paraId="0E086AC4" w14:textId="77777777" w:rsidR="00D62988" w:rsidRPr="00D62988" w:rsidRDefault="00D62988" w:rsidP="00763D86">
            <w:pPr>
              <w:rPr>
                <w:rFonts w:ascii="Times New Roman" w:hAnsi="Times New Roman" w:cs="Times New Roman"/>
                <w:color w:val="00000A"/>
              </w:rPr>
            </w:pPr>
            <w:r w:rsidRPr="00D62988">
              <w:rPr>
                <w:rFonts w:ascii="Times New Roman" w:hAnsi="Times New Roman" w:cs="Times New Roman"/>
                <w:color w:val="00000A"/>
              </w:rPr>
              <w:t>Agrawal Science College, Salekasa (Gondia) on 16th November, 2017</w:t>
            </w:r>
          </w:p>
        </w:tc>
      </w:tr>
      <w:tr w:rsidR="00DA03F0" w:rsidRPr="00D62988" w14:paraId="6F277884" w14:textId="77777777" w:rsidTr="00D55A19">
        <w:tc>
          <w:tcPr>
            <w:tcW w:w="310" w:type="pct"/>
          </w:tcPr>
          <w:p w14:paraId="7C9D02B0" w14:textId="77777777" w:rsidR="00DA03F0" w:rsidRPr="00D62988" w:rsidRDefault="00DA03F0" w:rsidP="00304794">
            <w:pPr>
              <w:pStyle w:val="ListParagraph"/>
              <w:numPr>
                <w:ilvl w:val="0"/>
                <w:numId w:val="9"/>
              </w:numPr>
              <w:rPr>
                <w:rFonts w:ascii="Times New Roman" w:hAnsi="Times New Roman" w:cs="Times New Roman"/>
                <w:sz w:val="24"/>
                <w:szCs w:val="24"/>
              </w:rPr>
            </w:pPr>
          </w:p>
        </w:tc>
        <w:tc>
          <w:tcPr>
            <w:tcW w:w="1421" w:type="pct"/>
          </w:tcPr>
          <w:p w14:paraId="2E7D0AC8" w14:textId="2EF63A44" w:rsidR="00DA03F0" w:rsidRPr="00D62988" w:rsidRDefault="00DA03F0" w:rsidP="00763D86">
            <w:pPr>
              <w:rPr>
                <w:rFonts w:ascii="Times New Roman" w:hAnsi="Times New Roman" w:cs="Times New Roman"/>
                <w:color w:val="000000"/>
              </w:rPr>
            </w:pPr>
            <w:r>
              <w:rPr>
                <w:rFonts w:ascii="Times New Roman" w:hAnsi="Times New Roman" w:cs="Times New Roman"/>
                <w:color w:val="000000"/>
              </w:rPr>
              <w:t>Recent Advances in Drug Designing</w:t>
            </w:r>
          </w:p>
        </w:tc>
        <w:tc>
          <w:tcPr>
            <w:tcW w:w="1580" w:type="pct"/>
          </w:tcPr>
          <w:p w14:paraId="0E13636A" w14:textId="54EF1C96" w:rsidR="00DA03F0" w:rsidRPr="00D62988" w:rsidRDefault="00DA03F0" w:rsidP="00763D86">
            <w:pPr>
              <w:rPr>
                <w:rFonts w:ascii="Times New Roman" w:hAnsi="Times New Roman" w:cs="Times New Roman"/>
                <w:color w:val="00000A"/>
              </w:rPr>
            </w:pPr>
            <w:r>
              <w:rPr>
                <w:rFonts w:ascii="Times New Roman" w:hAnsi="Times New Roman" w:cs="Times New Roman"/>
                <w:color w:val="00000A"/>
              </w:rPr>
              <w:t>International</w:t>
            </w:r>
          </w:p>
        </w:tc>
        <w:tc>
          <w:tcPr>
            <w:tcW w:w="1688" w:type="pct"/>
          </w:tcPr>
          <w:p w14:paraId="18D99B4C" w14:textId="4B5A6146" w:rsidR="00DA03F0" w:rsidRPr="00D62988" w:rsidRDefault="00DA03F0" w:rsidP="00763D86">
            <w:pPr>
              <w:rPr>
                <w:rFonts w:ascii="Times New Roman" w:hAnsi="Times New Roman" w:cs="Times New Roman"/>
                <w:color w:val="00000A"/>
              </w:rPr>
            </w:pPr>
            <w:r>
              <w:rPr>
                <w:rFonts w:ascii="Times New Roman" w:hAnsi="Times New Roman" w:cs="Times New Roman"/>
                <w:color w:val="00000A"/>
              </w:rPr>
              <w:t>Dr. Rajendra Gode Institute of Pharmacy, 15-16</w:t>
            </w:r>
            <w:r w:rsidRPr="00DA03F0">
              <w:rPr>
                <w:rFonts w:ascii="Times New Roman" w:hAnsi="Times New Roman" w:cs="Times New Roman"/>
                <w:color w:val="00000A"/>
                <w:vertAlign w:val="superscript"/>
              </w:rPr>
              <w:t>th</w:t>
            </w:r>
            <w:r>
              <w:rPr>
                <w:rFonts w:ascii="Times New Roman" w:hAnsi="Times New Roman" w:cs="Times New Roman"/>
                <w:color w:val="00000A"/>
              </w:rPr>
              <w:t xml:space="preserve"> Dec. 2021</w:t>
            </w:r>
          </w:p>
        </w:tc>
      </w:tr>
    </w:tbl>
    <w:p w14:paraId="0851F063" w14:textId="77777777" w:rsidR="00F02498" w:rsidRDefault="00F02498" w:rsidP="00F67D9E">
      <w:pPr>
        <w:spacing w:before="120" w:after="120"/>
        <w:rPr>
          <w:rFonts w:ascii="Times New Roman" w:hAnsi="Times New Roman" w:cs="Times New Roman"/>
          <w:sz w:val="24"/>
          <w:szCs w:val="24"/>
        </w:rPr>
      </w:pPr>
    </w:p>
    <w:p w14:paraId="4A7FC1D5" w14:textId="77777777" w:rsidR="007320D6" w:rsidRPr="006D6AF8" w:rsidRDefault="006D6AF8" w:rsidP="00F67D9E">
      <w:pPr>
        <w:spacing w:before="120" w:after="120"/>
        <w:rPr>
          <w:rFonts w:ascii="Times New Roman" w:hAnsi="Times New Roman" w:cs="Times New Roman"/>
          <w:sz w:val="24"/>
          <w:szCs w:val="24"/>
        </w:rPr>
      </w:pPr>
      <w:r>
        <w:rPr>
          <w:rFonts w:ascii="Times New Roman" w:hAnsi="Times New Roman" w:cs="Times New Roman"/>
          <w:sz w:val="24"/>
          <w:szCs w:val="24"/>
        </w:rPr>
        <w:t xml:space="preserve">16. </w:t>
      </w:r>
      <w:r w:rsidR="002146FD" w:rsidRPr="006D6AF8">
        <w:rPr>
          <w:rFonts w:ascii="Times New Roman" w:hAnsi="Times New Roman" w:cs="Times New Roman"/>
          <w:sz w:val="24"/>
          <w:szCs w:val="24"/>
        </w:rPr>
        <w:t>Position held</w:t>
      </w:r>
      <w:r w:rsidR="007320D6" w:rsidRPr="006D6AF8">
        <w:rPr>
          <w:rFonts w:ascii="Times New Roman" w:hAnsi="Times New Roman" w:cs="Times New Roman"/>
          <w:sz w:val="24"/>
          <w:szCs w:val="24"/>
        </w:rPr>
        <w:t xml:space="preserve"> </w:t>
      </w:r>
      <w:r w:rsidR="002146FD" w:rsidRPr="006D6AF8">
        <w:rPr>
          <w:rFonts w:ascii="Times New Roman" w:hAnsi="Times New Roman" w:cs="Times New Roman"/>
          <w:sz w:val="24"/>
          <w:szCs w:val="24"/>
        </w:rPr>
        <w:t>(In</w:t>
      </w:r>
      <w:r w:rsidR="007320D6" w:rsidRPr="006D6AF8">
        <w:rPr>
          <w:rFonts w:ascii="Times New Roman" w:hAnsi="Times New Roman" w:cs="Times New Roman"/>
          <w:sz w:val="24"/>
          <w:szCs w:val="24"/>
        </w:rPr>
        <w:t xml:space="preserve"> various </w:t>
      </w:r>
      <w:r w:rsidR="00110E96" w:rsidRPr="006D6AF8">
        <w:rPr>
          <w:rFonts w:ascii="Times New Roman" w:hAnsi="Times New Roman" w:cs="Times New Roman"/>
          <w:sz w:val="24"/>
          <w:szCs w:val="24"/>
        </w:rPr>
        <w:t>administrative</w:t>
      </w:r>
      <w:r w:rsidR="007320D6" w:rsidRPr="006D6AF8">
        <w:rPr>
          <w:rFonts w:ascii="Times New Roman" w:hAnsi="Times New Roman" w:cs="Times New Roman"/>
          <w:sz w:val="24"/>
          <w:szCs w:val="24"/>
        </w:rPr>
        <w:t xml:space="preserve"> bodies)</w:t>
      </w:r>
    </w:p>
    <w:tbl>
      <w:tblPr>
        <w:tblStyle w:val="TableGrid"/>
        <w:tblW w:w="5000" w:type="pct"/>
        <w:tblLook w:val="04A0" w:firstRow="1" w:lastRow="0" w:firstColumn="1" w:lastColumn="0" w:noHBand="0" w:noVBand="1"/>
      </w:tblPr>
      <w:tblGrid>
        <w:gridCol w:w="1014"/>
        <w:gridCol w:w="3932"/>
        <w:gridCol w:w="2442"/>
        <w:gridCol w:w="2287"/>
      </w:tblGrid>
      <w:tr w:rsidR="007320D6" w:rsidRPr="00097006" w14:paraId="0A54E425" w14:textId="77777777" w:rsidTr="002146FD">
        <w:tc>
          <w:tcPr>
            <w:tcW w:w="524" w:type="pct"/>
          </w:tcPr>
          <w:p w14:paraId="223BE73E" w14:textId="77777777" w:rsidR="007320D6" w:rsidRPr="00097006" w:rsidRDefault="007320D6" w:rsidP="007320D6">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S. No.</w:t>
            </w:r>
          </w:p>
        </w:tc>
        <w:tc>
          <w:tcPr>
            <w:tcW w:w="2032" w:type="pct"/>
          </w:tcPr>
          <w:p w14:paraId="6F22E759" w14:textId="77777777" w:rsidR="007320D6" w:rsidRPr="00097006" w:rsidRDefault="007320D6" w:rsidP="007320D6">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Organization</w:t>
            </w:r>
            <w:r w:rsidR="00855D40" w:rsidRPr="00097006">
              <w:rPr>
                <w:rFonts w:ascii="Times New Roman" w:hAnsi="Times New Roman" w:cs="Times New Roman"/>
                <w:b/>
                <w:sz w:val="24"/>
                <w:szCs w:val="24"/>
              </w:rPr>
              <w:t>s/ Bodies</w:t>
            </w:r>
          </w:p>
        </w:tc>
        <w:tc>
          <w:tcPr>
            <w:tcW w:w="1262" w:type="pct"/>
          </w:tcPr>
          <w:p w14:paraId="29123985" w14:textId="77777777" w:rsidR="007320D6" w:rsidRPr="00097006" w:rsidRDefault="007320D6" w:rsidP="007320D6">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Position held</w:t>
            </w:r>
          </w:p>
        </w:tc>
        <w:tc>
          <w:tcPr>
            <w:tcW w:w="1182" w:type="pct"/>
          </w:tcPr>
          <w:p w14:paraId="3B356448" w14:textId="77777777" w:rsidR="007320D6" w:rsidRPr="00097006" w:rsidRDefault="007320D6" w:rsidP="007320D6">
            <w:pPr>
              <w:pStyle w:val="ListParagraph"/>
              <w:ind w:left="0"/>
              <w:rPr>
                <w:rFonts w:ascii="Times New Roman" w:hAnsi="Times New Roman" w:cs="Times New Roman"/>
                <w:b/>
                <w:sz w:val="24"/>
                <w:szCs w:val="24"/>
              </w:rPr>
            </w:pPr>
            <w:r w:rsidRPr="00097006">
              <w:rPr>
                <w:rFonts w:ascii="Times New Roman" w:hAnsi="Times New Roman" w:cs="Times New Roman"/>
                <w:b/>
                <w:sz w:val="24"/>
                <w:szCs w:val="24"/>
              </w:rPr>
              <w:t>Tenure</w:t>
            </w:r>
          </w:p>
        </w:tc>
      </w:tr>
      <w:tr w:rsidR="007320D6" w:rsidRPr="00097006" w14:paraId="309B8DE0" w14:textId="77777777" w:rsidTr="002146FD">
        <w:tc>
          <w:tcPr>
            <w:tcW w:w="524" w:type="pct"/>
          </w:tcPr>
          <w:p w14:paraId="75C10594" w14:textId="745703C6" w:rsidR="007320D6" w:rsidRPr="00097006" w:rsidRDefault="00B635C7" w:rsidP="007320D6">
            <w:pPr>
              <w:pStyle w:val="ListParagraph"/>
              <w:ind w:left="0"/>
              <w:rPr>
                <w:rFonts w:ascii="Times New Roman" w:hAnsi="Times New Roman" w:cs="Times New Roman"/>
                <w:sz w:val="24"/>
                <w:szCs w:val="24"/>
              </w:rPr>
            </w:pPr>
            <w:r>
              <w:rPr>
                <w:rFonts w:ascii="Times New Roman" w:hAnsi="Times New Roman" w:cs="Times New Roman"/>
                <w:sz w:val="24"/>
                <w:szCs w:val="24"/>
              </w:rPr>
              <w:t>1</w:t>
            </w:r>
          </w:p>
        </w:tc>
        <w:tc>
          <w:tcPr>
            <w:tcW w:w="2032" w:type="pct"/>
          </w:tcPr>
          <w:p w14:paraId="08FFEA11" w14:textId="232334C2" w:rsidR="007320D6" w:rsidRPr="00097006" w:rsidRDefault="00B635C7" w:rsidP="007320D6">
            <w:pPr>
              <w:pStyle w:val="ListParagraph"/>
              <w:ind w:left="0"/>
              <w:rPr>
                <w:rFonts w:ascii="Times New Roman" w:hAnsi="Times New Roman" w:cs="Times New Roman"/>
                <w:sz w:val="24"/>
                <w:szCs w:val="24"/>
              </w:rPr>
            </w:pPr>
            <w:r>
              <w:rPr>
                <w:rFonts w:ascii="Times New Roman" w:hAnsi="Times New Roman" w:cs="Times New Roman"/>
                <w:sz w:val="24"/>
                <w:szCs w:val="24"/>
              </w:rPr>
              <w:t>BoS in Chemistry, SGBAU, Amravati</w:t>
            </w:r>
          </w:p>
        </w:tc>
        <w:tc>
          <w:tcPr>
            <w:tcW w:w="1262" w:type="pct"/>
          </w:tcPr>
          <w:p w14:paraId="5CC345D9" w14:textId="5E146742" w:rsidR="007320D6" w:rsidRPr="00097006" w:rsidRDefault="00B635C7" w:rsidP="007320D6">
            <w:pPr>
              <w:pStyle w:val="ListParagraph"/>
              <w:ind w:left="0"/>
              <w:rPr>
                <w:rFonts w:ascii="Times New Roman" w:hAnsi="Times New Roman" w:cs="Times New Roman"/>
                <w:sz w:val="24"/>
                <w:szCs w:val="24"/>
              </w:rPr>
            </w:pPr>
            <w:r>
              <w:rPr>
                <w:rFonts w:ascii="Times New Roman" w:hAnsi="Times New Roman" w:cs="Times New Roman"/>
                <w:sz w:val="24"/>
                <w:szCs w:val="24"/>
              </w:rPr>
              <w:t>Member</w:t>
            </w:r>
          </w:p>
        </w:tc>
        <w:tc>
          <w:tcPr>
            <w:tcW w:w="1182" w:type="pct"/>
          </w:tcPr>
          <w:p w14:paraId="4A5B6E19" w14:textId="0DD59FD5" w:rsidR="007320D6" w:rsidRPr="00097006" w:rsidRDefault="00B635C7" w:rsidP="007320D6">
            <w:pPr>
              <w:pStyle w:val="ListParagraph"/>
              <w:ind w:left="0"/>
              <w:rPr>
                <w:rFonts w:ascii="Times New Roman" w:hAnsi="Times New Roman" w:cs="Times New Roman"/>
                <w:sz w:val="24"/>
                <w:szCs w:val="24"/>
              </w:rPr>
            </w:pPr>
            <w:r>
              <w:rPr>
                <w:rFonts w:ascii="Times New Roman" w:hAnsi="Times New Roman" w:cs="Times New Roman"/>
                <w:sz w:val="24"/>
                <w:szCs w:val="24"/>
              </w:rPr>
              <w:t>2017-2022</w:t>
            </w:r>
          </w:p>
        </w:tc>
      </w:tr>
      <w:tr w:rsidR="00B635C7" w:rsidRPr="00097006" w14:paraId="211537B5" w14:textId="77777777" w:rsidTr="002146FD">
        <w:tc>
          <w:tcPr>
            <w:tcW w:w="524" w:type="pct"/>
          </w:tcPr>
          <w:p w14:paraId="56F5E64B" w14:textId="63E46A70" w:rsidR="00B635C7" w:rsidRDefault="00B635C7" w:rsidP="00B635C7">
            <w:pPr>
              <w:pStyle w:val="ListParagraph"/>
              <w:ind w:left="0"/>
              <w:rPr>
                <w:rFonts w:ascii="Times New Roman" w:hAnsi="Times New Roman" w:cs="Times New Roman"/>
                <w:sz w:val="24"/>
                <w:szCs w:val="24"/>
              </w:rPr>
            </w:pPr>
            <w:r>
              <w:rPr>
                <w:rFonts w:ascii="Times New Roman" w:hAnsi="Times New Roman" w:cs="Times New Roman"/>
                <w:sz w:val="24"/>
                <w:szCs w:val="24"/>
              </w:rPr>
              <w:t>2</w:t>
            </w:r>
          </w:p>
        </w:tc>
        <w:tc>
          <w:tcPr>
            <w:tcW w:w="2032" w:type="pct"/>
          </w:tcPr>
          <w:p w14:paraId="3290B1E6" w14:textId="59CAC296" w:rsidR="00B635C7" w:rsidRDefault="00B635C7" w:rsidP="00B635C7">
            <w:pPr>
              <w:pStyle w:val="ListParagraph"/>
              <w:ind w:left="0"/>
              <w:rPr>
                <w:rFonts w:ascii="Times New Roman" w:hAnsi="Times New Roman" w:cs="Times New Roman"/>
                <w:sz w:val="24"/>
                <w:szCs w:val="24"/>
              </w:rPr>
            </w:pPr>
            <w:r>
              <w:rPr>
                <w:rFonts w:ascii="Times New Roman" w:hAnsi="Times New Roman" w:cs="Times New Roman"/>
                <w:sz w:val="24"/>
                <w:szCs w:val="24"/>
              </w:rPr>
              <w:t>BoS in Chemistry, SGBAU, Amravati</w:t>
            </w:r>
          </w:p>
        </w:tc>
        <w:tc>
          <w:tcPr>
            <w:tcW w:w="1262" w:type="pct"/>
          </w:tcPr>
          <w:p w14:paraId="7405988C" w14:textId="5297EC9A" w:rsidR="00B635C7" w:rsidRDefault="00B635C7" w:rsidP="00B635C7">
            <w:pPr>
              <w:pStyle w:val="ListParagraph"/>
              <w:ind w:left="0"/>
              <w:rPr>
                <w:rFonts w:ascii="Times New Roman" w:hAnsi="Times New Roman" w:cs="Times New Roman"/>
                <w:sz w:val="24"/>
                <w:szCs w:val="24"/>
              </w:rPr>
            </w:pPr>
            <w:r>
              <w:rPr>
                <w:rFonts w:ascii="Times New Roman" w:hAnsi="Times New Roman" w:cs="Times New Roman"/>
                <w:sz w:val="24"/>
                <w:szCs w:val="24"/>
              </w:rPr>
              <w:t>Member</w:t>
            </w:r>
          </w:p>
        </w:tc>
        <w:tc>
          <w:tcPr>
            <w:tcW w:w="1182" w:type="pct"/>
          </w:tcPr>
          <w:p w14:paraId="15BA2474" w14:textId="08FDF3C4" w:rsidR="00B635C7" w:rsidRDefault="00B635C7" w:rsidP="00B635C7">
            <w:pPr>
              <w:pStyle w:val="ListParagraph"/>
              <w:ind w:left="0"/>
              <w:rPr>
                <w:rFonts w:ascii="Times New Roman" w:hAnsi="Times New Roman" w:cs="Times New Roman"/>
                <w:sz w:val="24"/>
                <w:szCs w:val="24"/>
              </w:rPr>
            </w:pPr>
            <w:r>
              <w:rPr>
                <w:rFonts w:ascii="Times New Roman" w:hAnsi="Times New Roman" w:cs="Times New Roman"/>
                <w:sz w:val="24"/>
                <w:szCs w:val="24"/>
              </w:rPr>
              <w:t>2022-2027</w:t>
            </w:r>
          </w:p>
        </w:tc>
      </w:tr>
    </w:tbl>
    <w:p w14:paraId="5A9E8737" w14:textId="77777777" w:rsidR="00F02498" w:rsidRDefault="00F02498" w:rsidP="00F67D9E">
      <w:pPr>
        <w:widowControl w:val="0"/>
        <w:autoSpaceDE w:val="0"/>
        <w:autoSpaceDN w:val="0"/>
        <w:adjustRightInd w:val="0"/>
        <w:spacing w:before="120" w:after="120" w:line="264" w:lineRule="auto"/>
        <w:jc w:val="both"/>
        <w:rPr>
          <w:rFonts w:ascii="Times New Roman" w:eastAsia="Arial Unicode MS" w:hAnsi="Times New Roman" w:cs="Times New Roman"/>
          <w:color w:val="000000"/>
          <w:sz w:val="24"/>
          <w:szCs w:val="24"/>
        </w:rPr>
      </w:pPr>
    </w:p>
    <w:p w14:paraId="0EB635B4" w14:textId="77777777" w:rsidR="00EF1C98" w:rsidRPr="006D6AF8" w:rsidRDefault="006D6AF8" w:rsidP="00F67D9E">
      <w:pPr>
        <w:widowControl w:val="0"/>
        <w:autoSpaceDE w:val="0"/>
        <w:autoSpaceDN w:val="0"/>
        <w:adjustRightInd w:val="0"/>
        <w:spacing w:before="120" w:after="120" w:line="264" w:lineRule="auto"/>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 xml:space="preserve">17. </w:t>
      </w:r>
      <w:r w:rsidR="00EF1C98" w:rsidRPr="006D6AF8">
        <w:rPr>
          <w:rFonts w:ascii="Times New Roman" w:eastAsia="Arial Unicode MS" w:hAnsi="Times New Roman" w:cs="Times New Roman"/>
          <w:color w:val="000000"/>
          <w:sz w:val="24"/>
          <w:szCs w:val="24"/>
        </w:rPr>
        <w:t>Whether selected to visit other</w:t>
      </w:r>
      <w:r w:rsidR="00097006" w:rsidRPr="006D6AF8">
        <w:rPr>
          <w:rFonts w:ascii="Times New Roman" w:eastAsia="Arial Unicode MS" w:hAnsi="Times New Roman" w:cs="Times New Roman"/>
          <w:color w:val="000000"/>
          <w:sz w:val="24"/>
          <w:szCs w:val="24"/>
        </w:rPr>
        <w:t xml:space="preserve"> Institution</w:t>
      </w:r>
      <w:r w:rsidR="00EF1C98" w:rsidRPr="006D6AF8">
        <w:rPr>
          <w:rFonts w:ascii="Times New Roman" w:eastAsia="Arial Unicode MS" w:hAnsi="Times New Roman" w:cs="Times New Roman"/>
          <w:color w:val="000000"/>
          <w:sz w:val="24"/>
          <w:szCs w:val="24"/>
        </w:rPr>
        <w:t xml:space="preserve"> in India and abroad.</w:t>
      </w:r>
    </w:p>
    <w:tbl>
      <w:tblPr>
        <w:tblStyle w:val="TableGrid"/>
        <w:tblW w:w="5000" w:type="pct"/>
        <w:tblLook w:val="04A0" w:firstRow="1" w:lastRow="0" w:firstColumn="1" w:lastColumn="0" w:noHBand="0" w:noVBand="1"/>
      </w:tblPr>
      <w:tblGrid>
        <w:gridCol w:w="905"/>
        <w:gridCol w:w="3843"/>
        <w:gridCol w:w="2897"/>
        <w:gridCol w:w="2030"/>
      </w:tblGrid>
      <w:tr w:rsidR="00097006" w:rsidRPr="00097006" w14:paraId="6D3B8F9A" w14:textId="77777777" w:rsidTr="006D6AF8">
        <w:tc>
          <w:tcPr>
            <w:tcW w:w="468" w:type="pct"/>
          </w:tcPr>
          <w:p w14:paraId="7F37035E" w14:textId="77777777" w:rsidR="00097006" w:rsidRPr="00561AC4" w:rsidRDefault="00097006" w:rsidP="0017709F">
            <w:pPr>
              <w:pStyle w:val="ListParagraph"/>
              <w:widowControl w:val="0"/>
              <w:autoSpaceDE w:val="0"/>
              <w:autoSpaceDN w:val="0"/>
              <w:adjustRightInd w:val="0"/>
              <w:spacing w:line="264" w:lineRule="auto"/>
              <w:ind w:left="0"/>
              <w:jc w:val="both"/>
              <w:rPr>
                <w:rFonts w:ascii="Times New Roman" w:eastAsia="Arial Unicode MS" w:hAnsi="Times New Roman" w:cs="Times New Roman"/>
                <w:b/>
                <w:color w:val="000000"/>
                <w:sz w:val="24"/>
                <w:szCs w:val="24"/>
              </w:rPr>
            </w:pPr>
            <w:r w:rsidRPr="00561AC4">
              <w:rPr>
                <w:rFonts w:ascii="Times New Roman" w:eastAsia="Arial Unicode MS" w:hAnsi="Times New Roman" w:cs="Times New Roman"/>
                <w:b/>
                <w:color w:val="000000"/>
                <w:sz w:val="24"/>
                <w:szCs w:val="24"/>
              </w:rPr>
              <w:t xml:space="preserve">S. No. </w:t>
            </w:r>
          </w:p>
        </w:tc>
        <w:tc>
          <w:tcPr>
            <w:tcW w:w="1986" w:type="pct"/>
          </w:tcPr>
          <w:p w14:paraId="7C892A33" w14:textId="77777777" w:rsidR="00097006" w:rsidRPr="00561AC4" w:rsidRDefault="00097006" w:rsidP="0017709F">
            <w:pPr>
              <w:pStyle w:val="ListParagraph"/>
              <w:widowControl w:val="0"/>
              <w:autoSpaceDE w:val="0"/>
              <w:autoSpaceDN w:val="0"/>
              <w:adjustRightInd w:val="0"/>
              <w:spacing w:line="264" w:lineRule="auto"/>
              <w:ind w:left="0"/>
              <w:jc w:val="both"/>
              <w:rPr>
                <w:rFonts w:ascii="Times New Roman" w:eastAsia="Arial Unicode MS" w:hAnsi="Times New Roman" w:cs="Times New Roman"/>
                <w:b/>
                <w:color w:val="000000"/>
                <w:sz w:val="24"/>
                <w:szCs w:val="24"/>
              </w:rPr>
            </w:pPr>
            <w:r w:rsidRPr="00561AC4">
              <w:rPr>
                <w:rFonts w:ascii="Times New Roman" w:eastAsia="Arial Unicode MS" w:hAnsi="Times New Roman" w:cs="Times New Roman"/>
                <w:b/>
                <w:color w:val="000000"/>
                <w:sz w:val="24"/>
                <w:szCs w:val="24"/>
              </w:rPr>
              <w:t>Name of the Laboratories/ Institutions / Industries</w:t>
            </w:r>
          </w:p>
        </w:tc>
        <w:tc>
          <w:tcPr>
            <w:tcW w:w="1497" w:type="pct"/>
          </w:tcPr>
          <w:p w14:paraId="3524ECE0" w14:textId="77777777" w:rsidR="00097006" w:rsidRPr="00561AC4" w:rsidRDefault="00097006" w:rsidP="0017709F">
            <w:pPr>
              <w:pStyle w:val="ListParagraph"/>
              <w:widowControl w:val="0"/>
              <w:autoSpaceDE w:val="0"/>
              <w:autoSpaceDN w:val="0"/>
              <w:adjustRightInd w:val="0"/>
              <w:spacing w:line="264" w:lineRule="auto"/>
              <w:ind w:left="0"/>
              <w:jc w:val="both"/>
              <w:rPr>
                <w:rFonts w:ascii="Times New Roman" w:eastAsia="Arial Unicode MS" w:hAnsi="Times New Roman" w:cs="Times New Roman"/>
                <w:b/>
                <w:color w:val="000000"/>
                <w:sz w:val="24"/>
                <w:szCs w:val="24"/>
              </w:rPr>
            </w:pPr>
            <w:r w:rsidRPr="00561AC4">
              <w:rPr>
                <w:rFonts w:ascii="Times New Roman" w:eastAsia="Arial Unicode MS" w:hAnsi="Times New Roman" w:cs="Times New Roman"/>
                <w:b/>
                <w:color w:val="000000"/>
                <w:sz w:val="24"/>
                <w:szCs w:val="24"/>
              </w:rPr>
              <w:t>National/International</w:t>
            </w:r>
          </w:p>
        </w:tc>
        <w:tc>
          <w:tcPr>
            <w:tcW w:w="1050" w:type="pct"/>
          </w:tcPr>
          <w:p w14:paraId="64A01B13" w14:textId="77777777" w:rsidR="00097006" w:rsidRPr="00561AC4" w:rsidRDefault="00097006" w:rsidP="0017709F">
            <w:pPr>
              <w:pStyle w:val="ListParagraph"/>
              <w:widowControl w:val="0"/>
              <w:autoSpaceDE w:val="0"/>
              <w:autoSpaceDN w:val="0"/>
              <w:adjustRightInd w:val="0"/>
              <w:spacing w:line="264" w:lineRule="auto"/>
              <w:ind w:left="0"/>
              <w:jc w:val="both"/>
              <w:rPr>
                <w:rFonts w:ascii="Times New Roman" w:eastAsia="Arial Unicode MS" w:hAnsi="Times New Roman" w:cs="Times New Roman"/>
                <w:b/>
                <w:color w:val="000000"/>
                <w:sz w:val="24"/>
                <w:szCs w:val="24"/>
              </w:rPr>
            </w:pPr>
            <w:r w:rsidRPr="00561AC4">
              <w:rPr>
                <w:rFonts w:ascii="Times New Roman" w:eastAsia="Arial Unicode MS" w:hAnsi="Times New Roman" w:cs="Times New Roman"/>
                <w:b/>
                <w:color w:val="000000"/>
                <w:sz w:val="24"/>
                <w:szCs w:val="24"/>
              </w:rPr>
              <w:t>Duration</w:t>
            </w:r>
          </w:p>
        </w:tc>
      </w:tr>
      <w:tr w:rsidR="00097006" w:rsidRPr="00097006" w14:paraId="731143CB" w14:textId="77777777" w:rsidTr="006D6AF8">
        <w:tc>
          <w:tcPr>
            <w:tcW w:w="468" w:type="pct"/>
          </w:tcPr>
          <w:p w14:paraId="2100EFC6" w14:textId="77777777" w:rsidR="00097006" w:rsidRPr="00097006" w:rsidRDefault="00304794" w:rsidP="0017709F">
            <w:pPr>
              <w:pStyle w:val="ListParagraph"/>
              <w:widowControl w:val="0"/>
              <w:autoSpaceDE w:val="0"/>
              <w:autoSpaceDN w:val="0"/>
              <w:adjustRightInd w:val="0"/>
              <w:spacing w:line="264" w:lineRule="auto"/>
              <w:ind w:left="0"/>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1</w:t>
            </w:r>
          </w:p>
        </w:tc>
        <w:tc>
          <w:tcPr>
            <w:tcW w:w="1986" w:type="pct"/>
          </w:tcPr>
          <w:p w14:paraId="3BFB36E7" w14:textId="77777777" w:rsidR="00097006" w:rsidRPr="00097006" w:rsidRDefault="00D62988" w:rsidP="0017709F">
            <w:pPr>
              <w:pStyle w:val="ListParagraph"/>
              <w:widowControl w:val="0"/>
              <w:autoSpaceDE w:val="0"/>
              <w:autoSpaceDN w:val="0"/>
              <w:adjustRightInd w:val="0"/>
              <w:spacing w:line="264" w:lineRule="auto"/>
              <w:ind w:left="0"/>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Josip Juraj Strossmayer University of Osijek, Osijek, Croatia, Europe</w:t>
            </w:r>
          </w:p>
        </w:tc>
        <w:tc>
          <w:tcPr>
            <w:tcW w:w="1497" w:type="pct"/>
          </w:tcPr>
          <w:p w14:paraId="2F7609B2" w14:textId="77777777" w:rsidR="00097006" w:rsidRPr="00097006" w:rsidRDefault="00D62988" w:rsidP="0017709F">
            <w:pPr>
              <w:pStyle w:val="ListParagraph"/>
              <w:widowControl w:val="0"/>
              <w:autoSpaceDE w:val="0"/>
              <w:autoSpaceDN w:val="0"/>
              <w:adjustRightInd w:val="0"/>
              <w:spacing w:line="264" w:lineRule="auto"/>
              <w:ind w:left="0"/>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International</w:t>
            </w:r>
          </w:p>
        </w:tc>
        <w:tc>
          <w:tcPr>
            <w:tcW w:w="1050" w:type="pct"/>
          </w:tcPr>
          <w:p w14:paraId="5E5EB9F8" w14:textId="77777777" w:rsidR="00097006" w:rsidRPr="00097006" w:rsidRDefault="00D62988" w:rsidP="0017709F">
            <w:pPr>
              <w:pStyle w:val="ListParagraph"/>
              <w:widowControl w:val="0"/>
              <w:autoSpaceDE w:val="0"/>
              <w:autoSpaceDN w:val="0"/>
              <w:adjustRightInd w:val="0"/>
              <w:spacing w:line="264" w:lineRule="auto"/>
              <w:ind w:left="0"/>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May, 2016 to June 2016</w:t>
            </w:r>
          </w:p>
        </w:tc>
      </w:tr>
      <w:tr w:rsidR="00097006" w:rsidRPr="00097006" w14:paraId="5F0DD94B" w14:textId="77777777" w:rsidTr="006D6AF8">
        <w:tc>
          <w:tcPr>
            <w:tcW w:w="468" w:type="pct"/>
          </w:tcPr>
          <w:p w14:paraId="7862C7BE" w14:textId="77777777" w:rsidR="00097006" w:rsidRPr="00097006" w:rsidRDefault="00304794" w:rsidP="0017709F">
            <w:pPr>
              <w:pStyle w:val="ListParagraph"/>
              <w:widowControl w:val="0"/>
              <w:autoSpaceDE w:val="0"/>
              <w:autoSpaceDN w:val="0"/>
              <w:adjustRightInd w:val="0"/>
              <w:spacing w:line="264" w:lineRule="auto"/>
              <w:ind w:left="0"/>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2</w:t>
            </w:r>
          </w:p>
        </w:tc>
        <w:tc>
          <w:tcPr>
            <w:tcW w:w="1986" w:type="pct"/>
          </w:tcPr>
          <w:p w14:paraId="0095ADC0" w14:textId="77777777" w:rsidR="00097006" w:rsidRPr="00097006" w:rsidRDefault="00D62988" w:rsidP="0017709F">
            <w:pPr>
              <w:pStyle w:val="ListParagraph"/>
              <w:widowControl w:val="0"/>
              <w:autoSpaceDE w:val="0"/>
              <w:autoSpaceDN w:val="0"/>
              <w:adjustRightInd w:val="0"/>
              <w:spacing w:line="264" w:lineRule="auto"/>
              <w:ind w:left="0"/>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University Mohammad Premier, Oujda, Morocco</w:t>
            </w:r>
          </w:p>
        </w:tc>
        <w:tc>
          <w:tcPr>
            <w:tcW w:w="1497" w:type="pct"/>
          </w:tcPr>
          <w:p w14:paraId="09375D9E" w14:textId="77777777" w:rsidR="00097006" w:rsidRPr="00097006" w:rsidRDefault="00D62988" w:rsidP="0017709F">
            <w:pPr>
              <w:pStyle w:val="ListParagraph"/>
              <w:widowControl w:val="0"/>
              <w:autoSpaceDE w:val="0"/>
              <w:autoSpaceDN w:val="0"/>
              <w:adjustRightInd w:val="0"/>
              <w:spacing w:line="264" w:lineRule="auto"/>
              <w:ind w:left="0"/>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International</w:t>
            </w:r>
          </w:p>
        </w:tc>
        <w:tc>
          <w:tcPr>
            <w:tcW w:w="1050" w:type="pct"/>
          </w:tcPr>
          <w:p w14:paraId="2C0F3916" w14:textId="77777777" w:rsidR="00097006" w:rsidRPr="00097006" w:rsidRDefault="00D62988" w:rsidP="0017709F">
            <w:pPr>
              <w:pStyle w:val="ListParagraph"/>
              <w:widowControl w:val="0"/>
              <w:autoSpaceDE w:val="0"/>
              <w:autoSpaceDN w:val="0"/>
              <w:adjustRightInd w:val="0"/>
              <w:spacing w:line="264" w:lineRule="auto"/>
              <w:ind w:left="0"/>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April 2011 to May 2011</w:t>
            </w:r>
          </w:p>
        </w:tc>
      </w:tr>
    </w:tbl>
    <w:p w14:paraId="315601B4" w14:textId="77777777" w:rsidR="00F02498" w:rsidRDefault="00F02498" w:rsidP="00F67D9E">
      <w:pPr>
        <w:widowControl w:val="0"/>
        <w:autoSpaceDE w:val="0"/>
        <w:autoSpaceDN w:val="0"/>
        <w:adjustRightInd w:val="0"/>
        <w:spacing w:before="120" w:after="120" w:line="264" w:lineRule="auto"/>
        <w:jc w:val="both"/>
        <w:rPr>
          <w:rFonts w:ascii="Times New Roman" w:eastAsia="Arial Unicode MS" w:hAnsi="Times New Roman" w:cs="Times New Roman"/>
          <w:color w:val="000000"/>
          <w:sz w:val="24"/>
          <w:szCs w:val="24"/>
        </w:rPr>
      </w:pPr>
    </w:p>
    <w:p w14:paraId="4B8C2451" w14:textId="3869B854" w:rsidR="00EF1C98" w:rsidRPr="006D6AF8" w:rsidRDefault="00EF1C98" w:rsidP="00F67D9E">
      <w:pPr>
        <w:widowControl w:val="0"/>
        <w:autoSpaceDE w:val="0"/>
        <w:autoSpaceDN w:val="0"/>
        <w:adjustRightInd w:val="0"/>
        <w:spacing w:before="120" w:after="120" w:line="264" w:lineRule="auto"/>
        <w:jc w:val="both"/>
        <w:rPr>
          <w:rFonts w:ascii="Times New Roman" w:eastAsia="Arial Unicode MS" w:hAnsi="Times New Roman" w:cs="Times New Roman"/>
          <w:color w:val="000000"/>
          <w:sz w:val="24"/>
          <w:szCs w:val="24"/>
        </w:rPr>
      </w:pPr>
    </w:p>
    <w:p w14:paraId="5A5A0DAB" w14:textId="77777777" w:rsidR="00EF1C98" w:rsidRPr="00097006" w:rsidRDefault="00EF1C98" w:rsidP="00EF1C98">
      <w:pPr>
        <w:pStyle w:val="ListParagraph"/>
        <w:rPr>
          <w:rFonts w:ascii="Times New Roman" w:eastAsia="Arial Unicode MS" w:hAnsi="Times New Roman" w:cs="Times New Roman"/>
          <w:color w:val="000000"/>
          <w:sz w:val="24"/>
          <w:szCs w:val="24"/>
        </w:rPr>
      </w:pPr>
    </w:p>
    <w:p w14:paraId="4BCB3595" w14:textId="77777777" w:rsidR="00EF1C98" w:rsidRPr="00097006" w:rsidRDefault="00EF1C98" w:rsidP="00EF1C98">
      <w:pPr>
        <w:pStyle w:val="ListParagraph"/>
        <w:widowControl w:val="0"/>
        <w:autoSpaceDE w:val="0"/>
        <w:autoSpaceDN w:val="0"/>
        <w:adjustRightInd w:val="0"/>
        <w:spacing w:after="0" w:line="264" w:lineRule="auto"/>
        <w:ind w:left="840"/>
        <w:jc w:val="both"/>
        <w:rPr>
          <w:rFonts w:ascii="Times New Roman" w:eastAsia="Arial Unicode MS" w:hAnsi="Times New Roman" w:cs="Times New Roman"/>
          <w:color w:val="000000"/>
          <w:sz w:val="24"/>
          <w:szCs w:val="24"/>
        </w:rPr>
      </w:pPr>
    </w:p>
    <w:p w14:paraId="4DD37483" w14:textId="77777777" w:rsidR="00EF1C98" w:rsidRPr="00097006" w:rsidRDefault="00EF1C98" w:rsidP="008F4B9B">
      <w:pPr>
        <w:rPr>
          <w:rFonts w:ascii="Times New Roman" w:hAnsi="Times New Roman" w:cs="Times New Roman"/>
          <w:sz w:val="24"/>
          <w:szCs w:val="24"/>
        </w:rPr>
      </w:pPr>
    </w:p>
    <w:sectPr w:rsidR="00EF1C98" w:rsidRPr="00097006" w:rsidSect="00E2735B">
      <w:footerReference w:type="default" r:id="rId7"/>
      <w:pgSz w:w="11907" w:h="16839" w:code="9"/>
      <w:pgMar w:top="1440" w:right="1008"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942681" w14:textId="77777777" w:rsidR="00427EB2" w:rsidRPr="00F43BFD" w:rsidRDefault="00427EB2" w:rsidP="00F43BFD">
      <w:pPr>
        <w:pStyle w:val="Default"/>
        <w:rPr>
          <w:rFonts w:asciiTheme="minorHAnsi" w:eastAsiaTheme="minorEastAsia" w:hAnsiTheme="minorHAnsi" w:cstheme="minorBidi"/>
          <w:color w:val="auto"/>
          <w:sz w:val="22"/>
          <w:szCs w:val="22"/>
        </w:rPr>
      </w:pPr>
      <w:r>
        <w:separator/>
      </w:r>
    </w:p>
  </w:endnote>
  <w:endnote w:type="continuationSeparator" w:id="0">
    <w:p w14:paraId="6169AF01" w14:textId="77777777" w:rsidR="00427EB2" w:rsidRPr="00F43BFD" w:rsidRDefault="00427EB2" w:rsidP="00F43BFD">
      <w:pPr>
        <w:pStyle w:val="Default"/>
        <w:rPr>
          <w:rFonts w:asciiTheme="minorHAnsi" w:eastAsiaTheme="minorEastAsia" w:hAnsiTheme="minorHAnsi" w:cstheme="minorBidi"/>
          <w:color w:val="auto"/>
          <w:sz w:val="22"/>
          <w:szCs w:val="22"/>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89733"/>
      <w:docPartObj>
        <w:docPartGallery w:val="Page Numbers (Bottom of Page)"/>
        <w:docPartUnique/>
      </w:docPartObj>
    </w:sdtPr>
    <w:sdtEndPr/>
    <w:sdtContent>
      <w:p w14:paraId="4FE2573F" w14:textId="77777777" w:rsidR="00F02498" w:rsidRDefault="00F02498">
        <w:pPr>
          <w:pStyle w:val="Footer"/>
          <w:jc w:val="center"/>
        </w:pPr>
        <w:r>
          <w:fldChar w:fldCharType="begin"/>
        </w:r>
        <w:r>
          <w:instrText xml:space="preserve"> PAGE   \* MERGEFORMAT </w:instrText>
        </w:r>
        <w:r>
          <w:fldChar w:fldCharType="separate"/>
        </w:r>
        <w:r w:rsidR="00BF0ECC">
          <w:rPr>
            <w:noProof/>
          </w:rPr>
          <w:t>4</w:t>
        </w:r>
        <w:r>
          <w:rPr>
            <w:noProof/>
          </w:rPr>
          <w:fldChar w:fldCharType="end"/>
        </w:r>
      </w:p>
    </w:sdtContent>
  </w:sdt>
  <w:p w14:paraId="3939ED85" w14:textId="77777777" w:rsidR="00F02498" w:rsidRDefault="00F024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6FC76F" w14:textId="77777777" w:rsidR="00427EB2" w:rsidRPr="00F43BFD" w:rsidRDefault="00427EB2" w:rsidP="00F43BFD">
      <w:pPr>
        <w:pStyle w:val="Default"/>
        <w:rPr>
          <w:rFonts w:asciiTheme="minorHAnsi" w:eastAsiaTheme="minorEastAsia" w:hAnsiTheme="minorHAnsi" w:cstheme="minorBidi"/>
          <w:color w:val="auto"/>
          <w:sz w:val="22"/>
          <w:szCs w:val="22"/>
        </w:rPr>
      </w:pPr>
      <w:r>
        <w:separator/>
      </w:r>
    </w:p>
  </w:footnote>
  <w:footnote w:type="continuationSeparator" w:id="0">
    <w:p w14:paraId="3160ED9F" w14:textId="77777777" w:rsidR="00427EB2" w:rsidRPr="00F43BFD" w:rsidRDefault="00427EB2" w:rsidP="00F43BFD">
      <w:pPr>
        <w:pStyle w:val="Default"/>
        <w:rPr>
          <w:rFonts w:asciiTheme="minorHAnsi" w:eastAsiaTheme="minorEastAsia" w:hAnsiTheme="minorHAnsi" w:cstheme="minorBidi"/>
          <w:color w:val="auto"/>
          <w:sz w:val="22"/>
          <w:szCs w:val="22"/>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EE5AB6"/>
    <w:multiLevelType w:val="hybridMultilevel"/>
    <w:tmpl w:val="2166B550"/>
    <w:lvl w:ilvl="0" w:tplc="ADC4AA0C">
      <w:start w:val="1"/>
      <w:numFmt w:val="decimal"/>
      <w:lvlText w:val="%1."/>
      <w:lvlJc w:val="left"/>
      <w:pPr>
        <w:ind w:left="360" w:hanging="360"/>
      </w:pPr>
      <w:rPr>
        <w:rFonts w:hint="default"/>
      </w:rPr>
    </w:lvl>
    <w:lvl w:ilvl="1" w:tplc="5044B2F6">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99B28CE"/>
    <w:multiLevelType w:val="hybridMultilevel"/>
    <w:tmpl w:val="6E2618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1FC337F"/>
    <w:multiLevelType w:val="hybridMultilevel"/>
    <w:tmpl w:val="8AD20F72"/>
    <w:lvl w:ilvl="0" w:tplc="DC1CD7FA">
      <w:start w:val="14"/>
      <w:numFmt w:val="decimal"/>
      <w:lvlText w:val="%1."/>
      <w:lvlJc w:val="left"/>
      <w:pPr>
        <w:ind w:left="16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F953A0"/>
    <w:multiLevelType w:val="hybridMultilevel"/>
    <w:tmpl w:val="EB9AFEFC"/>
    <w:lvl w:ilvl="0" w:tplc="1B143008">
      <w:start w:val="1"/>
      <w:numFmt w:val="decimal"/>
      <w:lvlText w:val="%1."/>
      <w:lvlJc w:val="left"/>
      <w:pPr>
        <w:ind w:left="502" w:hanging="360"/>
      </w:pPr>
      <w:rPr>
        <w:rFonts w:hint="default"/>
      </w:rPr>
    </w:lvl>
    <w:lvl w:ilvl="1" w:tplc="04090019" w:tentative="1">
      <w:start w:val="1"/>
      <w:numFmt w:val="lowerLetter"/>
      <w:lvlText w:val="%2."/>
      <w:lvlJc w:val="left"/>
      <w:pPr>
        <w:ind w:left="302" w:hanging="360"/>
      </w:pPr>
    </w:lvl>
    <w:lvl w:ilvl="2" w:tplc="0409001B" w:tentative="1">
      <w:start w:val="1"/>
      <w:numFmt w:val="lowerRoman"/>
      <w:lvlText w:val="%3."/>
      <w:lvlJc w:val="right"/>
      <w:pPr>
        <w:ind w:left="1022" w:hanging="180"/>
      </w:pPr>
    </w:lvl>
    <w:lvl w:ilvl="3" w:tplc="0409000F" w:tentative="1">
      <w:start w:val="1"/>
      <w:numFmt w:val="decimal"/>
      <w:lvlText w:val="%4."/>
      <w:lvlJc w:val="left"/>
      <w:pPr>
        <w:ind w:left="1742" w:hanging="360"/>
      </w:pPr>
    </w:lvl>
    <w:lvl w:ilvl="4" w:tplc="04090019" w:tentative="1">
      <w:start w:val="1"/>
      <w:numFmt w:val="lowerLetter"/>
      <w:lvlText w:val="%5."/>
      <w:lvlJc w:val="left"/>
      <w:pPr>
        <w:ind w:left="2462" w:hanging="360"/>
      </w:pPr>
    </w:lvl>
    <w:lvl w:ilvl="5" w:tplc="0409001B" w:tentative="1">
      <w:start w:val="1"/>
      <w:numFmt w:val="lowerRoman"/>
      <w:lvlText w:val="%6."/>
      <w:lvlJc w:val="right"/>
      <w:pPr>
        <w:ind w:left="3182" w:hanging="180"/>
      </w:pPr>
    </w:lvl>
    <w:lvl w:ilvl="6" w:tplc="0409000F" w:tentative="1">
      <w:start w:val="1"/>
      <w:numFmt w:val="decimal"/>
      <w:lvlText w:val="%7."/>
      <w:lvlJc w:val="left"/>
      <w:pPr>
        <w:ind w:left="3902" w:hanging="360"/>
      </w:pPr>
    </w:lvl>
    <w:lvl w:ilvl="7" w:tplc="04090019" w:tentative="1">
      <w:start w:val="1"/>
      <w:numFmt w:val="lowerLetter"/>
      <w:lvlText w:val="%8."/>
      <w:lvlJc w:val="left"/>
      <w:pPr>
        <w:ind w:left="4622" w:hanging="360"/>
      </w:pPr>
    </w:lvl>
    <w:lvl w:ilvl="8" w:tplc="0409001B" w:tentative="1">
      <w:start w:val="1"/>
      <w:numFmt w:val="lowerRoman"/>
      <w:lvlText w:val="%9."/>
      <w:lvlJc w:val="right"/>
      <w:pPr>
        <w:ind w:left="5342" w:hanging="180"/>
      </w:pPr>
    </w:lvl>
  </w:abstractNum>
  <w:abstractNum w:abstractNumId="5">
    <w:nsid w:val="1FD900F9"/>
    <w:multiLevelType w:val="hybridMultilevel"/>
    <w:tmpl w:val="EFEA9234"/>
    <w:lvl w:ilvl="0" w:tplc="52BE95CC">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B895829"/>
    <w:multiLevelType w:val="hybridMultilevel"/>
    <w:tmpl w:val="E468E9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E3F5D97"/>
    <w:multiLevelType w:val="hybridMultilevel"/>
    <w:tmpl w:val="EB9AFEFC"/>
    <w:lvl w:ilvl="0" w:tplc="FFFFFFFF">
      <w:start w:val="1"/>
      <w:numFmt w:val="decimal"/>
      <w:lvlText w:val="%1."/>
      <w:lvlJc w:val="left"/>
      <w:pPr>
        <w:ind w:left="502" w:hanging="360"/>
      </w:pPr>
      <w:rPr>
        <w:rFonts w:hint="default"/>
      </w:rPr>
    </w:lvl>
    <w:lvl w:ilvl="1" w:tplc="FFFFFFFF" w:tentative="1">
      <w:start w:val="1"/>
      <w:numFmt w:val="lowerLetter"/>
      <w:lvlText w:val="%2."/>
      <w:lvlJc w:val="left"/>
      <w:pPr>
        <w:ind w:left="302" w:hanging="360"/>
      </w:pPr>
    </w:lvl>
    <w:lvl w:ilvl="2" w:tplc="FFFFFFFF" w:tentative="1">
      <w:start w:val="1"/>
      <w:numFmt w:val="lowerRoman"/>
      <w:lvlText w:val="%3."/>
      <w:lvlJc w:val="right"/>
      <w:pPr>
        <w:ind w:left="1022" w:hanging="180"/>
      </w:pPr>
    </w:lvl>
    <w:lvl w:ilvl="3" w:tplc="FFFFFFFF" w:tentative="1">
      <w:start w:val="1"/>
      <w:numFmt w:val="decimal"/>
      <w:lvlText w:val="%4."/>
      <w:lvlJc w:val="left"/>
      <w:pPr>
        <w:ind w:left="1742" w:hanging="360"/>
      </w:pPr>
    </w:lvl>
    <w:lvl w:ilvl="4" w:tplc="FFFFFFFF" w:tentative="1">
      <w:start w:val="1"/>
      <w:numFmt w:val="lowerLetter"/>
      <w:lvlText w:val="%5."/>
      <w:lvlJc w:val="left"/>
      <w:pPr>
        <w:ind w:left="2462" w:hanging="360"/>
      </w:pPr>
    </w:lvl>
    <w:lvl w:ilvl="5" w:tplc="FFFFFFFF" w:tentative="1">
      <w:start w:val="1"/>
      <w:numFmt w:val="lowerRoman"/>
      <w:lvlText w:val="%6."/>
      <w:lvlJc w:val="right"/>
      <w:pPr>
        <w:ind w:left="3182" w:hanging="180"/>
      </w:pPr>
    </w:lvl>
    <w:lvl w:ilvl="6" w:tplc="FFFFFFFF" w:tentative="1">
      <w:start w:val="1"/>
      <w:numFmt w:val="decimal"/>
      <w:lvlText w:val="%7."/>
      <w:lvlJc w:val="left"/>
      <w:pPr>
        <w:ind w:left="3902" w:hanging="360"/>
      </w:pPr>
    </w:lvl>
    <w:lvl w:ilvl="7" w:tplc="FFFFFFFF" w:tentative="1">
      <w:start w:val="1"/>
      <w:numFmt w:val="lowerLetter"/>
      <w:lvlText w:val="%8."/>
      <w:lvlJc w:val="left"/>
      <w:pPr>
        <w:ind w:left="4622" w:hanging="360"/>
      </w:pPr>
    </w:lvl>
    <w:lvl w:ilvl="8" w:tplc="FFFFFFFF" w:tentative="1">
      <w:start w:val="1"/>
      <w:numFmt w:val="lowerRoman"/>
      <w:lvlText w:val="%9."/>
      <w:lvlJc w:val="right"/>
      <w:pPr>
        <w:ind w:left="5342" w:hanging="180"/>
      </w:pPr>
    </w:lvl>
  </w:abstractNum>
  <w:abstractNum w:abstractNumId="8">
    <w:nsid w:val="39C629E2"/>
    <w:multiLevelType w:val="hybridMultilevel"/>
    <w:tmpl w:val="1D9C2996"/>
    <w:lvl w:ilvl="0" w:tplc="04090001">
      <w:start w:val="1"/>
      <w:numFmt w:val="bullet"/>
      <w:lvlText w:val=""/>
      <w:lvlJc w:val="left"/>
      <w:pPr>
        <w:ind w:left="2360" w:hanging="360"/>
      </w:pPr>
      <w:rPr>
        <w:rFonts w:ascii="Symbol" w:hAnsi="Symbol" w:hint="default"/>
      </w:rPr>
    </w:lvl>
    <w:lvl w:ilvl="1" w:tplc="04090003" w:tentative="1">
      <w:start w:val="1"/>
      <w:numFmt w:val="bullet"/>
      <w:lvlText w:val="o"/>
      <w:lvlJc w:val="left"/>
      <w:pPr>
        <w:ind w:left="3080" w:hanging="360"/>
      </w:pPr>
      <w:rPr>
        <w:rFonts w:ascii="Courier New" w:hAnsi="Courier New" w:cs="Courier New" w:hint="default"/>
      </w:rPr>
    </w:lvl>
    <w:lvl w:ilvl="2" w:tplc="04090005" w:tentative="1">
      <w:start w:val="1"/>
      <w:numFmt w:val="bullet"/>
      <w:lvlText w:val=""/>
      <w:lvlJc w:val="left"/>
      <w:pPr>
        <w:ind w:left="3800" w:hanging="360"/>
      </w:pPr>
      <w:rPr>
        <w:rFonts w:ascii="Wingdings" w:hAnsi="Wingdings" w:hint="default"/>
      </w:rPr>
    </w:lvl>
    <w:lvl w:ilvl="3" w:tplc="04090001" w:tentative="1">
      <w:start w:val="1"/>
      <w:numFmt w:val="bullet"/>
      <w:lvlText w:val=""/>
      <w:lvlJc w:val="left"/>
      <w:pPr>
        <w:ind w:left="4520" w:hanging="360"/>
      </w:pPr>
      <w:rPr>
        <w:rFonts w:ascii="Symbol" w:hAnsi="Symbol" w:hint="default"/>
      </w:rPr>
    </w:lvl>
    <w:lvl w:ilvl="4" w:tplc="04090003" w:tentative="1">
      <w:start w:val="1"/>
      <w:numFmt w:val="bullet"/>
      <w:lvlText w:val="o"/>
      <w:lvlJc w:val="left"/>
      <w:pPr>
        <w:ind w:left="5240" w:hanging="360"/>
      </w:pPr>
      <w:rPr>
        <w:rFonts w:ascii="Courier New" w:hAnsi="Courier New" w:cs="Courier New" w:hint="default"/>
      </w:rPr>
    </w:lvl>
    <w:lvl w:ilvl="5" w:tplc="04090005" w:tentative="1">
      <w:start w:val="1"/>
      <w:numFmt w:val="bullet"/>
      <w:lvlText w:val=""/>
      <w:lvlJc w:val="left"/>
      <w:pPr>
        <w:ind w:left="5960" w:hanging="360"/>
      </w:pPr>
      <w:rPr>
        <w:rFonts w:ascii="Wingdings" w:hAnsi="Wingdings" w:hint="default"/>
      </w:rPr>
    </w:lvl>
    <w:lvl w:ilvl="6" w:tplc="04090001" w:tentative="1">
      <w:start w:val="1"/>
      <w:numFmt w:val="bullet"/>
      <w:lvlText w:val=""/>
      <w:lvlJc w:val="left"/>
      <w:pPr>
        <w:ind w:left="6680" w:hanging="360"/>
      </w:pPr>
      <w:rPr>
        <w:rFonts w:ascii="Symbol" w:hAnsi="Symbol" w:hint="default"/>
      </w:rPr>
    </w:lvl>
    <w:lvl w:ilvl="7" w:tplc="04090003" w:tentative="1">
      <w:start w:val="1"/>
      <w:numFmt w:val="bullet"/>
      <w:lvlText w:val="o"/>
      <w:lvlJc w:val="left"/>
      <w:pPr>
        <w:ind w:left="7400" w:hanging="360"/>
      </w:pPr>
      <w:rPr>
        <w:rFonts w:ascii="Courier New" w:hAnsi="Courier New" w:cs="Courier New" w:hint="default"/>
      </w:rPr>
    </w:lvl>
    <w:lvl w:ilvl="8" w:tplc="04090005" w:tentative="1">
      <w:start w:val="1"/>
      <w:numFmt w:val="bullet"/>
      <w:lvlText w:val=""/>
      <w:lvlJc w:val="left"/>
      <w:pPr>
        <w:ind w:left="8120" w:hanging="360"/>
      </w:pPr>
      <w:rPr>
        <w:rFonts w:ascii="Wingdings" w:hAnsi="Wingdings" w:hint="default"/>
      </w:rPr>
    </w:lvl>
  </w:abstractNum>
  <w:abstractNum w:abstractNumId="9">
    <w:nsid w:val="3AA46E6D"/>
    <w:multiLevelType w:val="hybridMultilevel"/>
    <w:tmpl w:val="6E2618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9F17402"/>
    <w:multiLevelType w:val="hybridMultilevel"/>
    <w:tmpl w:val="68FAC1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CD71678"/>
    <w:multiLevelType w:val="hybridMultilevel"/>
    <w:tmpl w:val="E468E9A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nsid w:val="51562073"/>
    <w:multiLevelType w:val="hybridMultilevel"/>
    <w:tmpl w:val="15C448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5F076FA"/>
    <w:multiLevelType w:val="hybridMultilevel"/>
    <w:tmpl w:val="F864B1AA"/>
    <w:lvl w:ilvl="0" w:tplc="1B143008">
      <w:start w:val="1"/>
      <w:numFmt w:val="decimal"/>
      <w:lvlText w:val="%1."/>
      <w:lvlJc w:val="left"/>
      <w:pPr>
        <w:ind w:left="1640" w:hanging="360"/>
      </w:pPr>
      <w:rPr>
        <w:rFonts w:hint="default"/>
      </w:rPr>
    </w:lvl>
    <w:lvl w:ilvl="1" w:tplc="04090019" w:tentative="1">
      <w:start w:val="1"/>
      <w:numFmt w:val="lowerLetter"/>
      <w:lvlText w:val="%2."/>
      <w:lvlJc w:val="left"/>
      <w:pPr>
        <w:ind w:left="2360" w:hanging="360"/>
      </w:pPr>
    </w:lvl>
    <w:lvl w:ilvl="2" w:tplc="0409001B" w:tentative="1">
      <w:start w:val="1"/>
      <w:numFmt w:val="lowerRoman"/>
      <w:lvlText w:val="%3."/>
      <w:lvlJc w:val="right"/>
      <w:pPr>
        <w:ind w:left="3080" w:hanging="180"/>
      </w:pPr>
    </w:lvl>
    <w:lvl w:ilvl="3" w:tplc="0409000F" w:tentative="1">
      <w:start w:val="1"/>
      <w:numFmt w:val="decimal"/>
      <w:lvlText w:val="%4."/>
      <w:lvlJc w:val="left"/>
      <w:pPr>
        <w:ind w:left="3800" w:hanging="360"/>
      </w:pPr>
    </w:lvl>
    <w:lvl w:ilvl="4" w:tplc="04090019" w:tentative="1">
      <w:start w:val="1"/>
      <w:numFmt w:val="lowerLetter"/>
      <w:lvlText w:val="%5."/>
      <w:lvlJc w:val="left"/>
      <w:pPr>
        <w:ind w:left="4520" w:hanging="360"/>
      </w:pPr>
    </w:lvl>
    <w:lvl w:ilvl="5" w:tplc="0409001B" w:tentative="1">
      <w:start w:val="1"/>
      <w:numFmt w:val="lowerRoman"/>
      <w:lvlText w:val="%6."/>
      <w:lvlJc w:val="right"/>
      <w:pPr>
        <w:ind w:left="5240" w:hanging="180"/>
      </w:pPr>
    </w:lvl>
    <w:lvl w:ilvl="6" w:tplc="0409000F" w:tentative="1">
      <w:start w:val="1"/>
      <w:numFmt w:val="decimal"/>
      <w:lvlText w:val="%7."/>
      <w:lvlJc w:val="left"/>
      <w:pPr>
        <w:ind w:left="5960" w:hanging="360"/>
      </w:pPr>
    </w:lvl>
    <w:lvl w:ilvl="7" w:tplc="04090019" w:tentative="1">
      <w:start w:val="1"/>
      <w:numFmt w:val="lowerLetter"/>
      <w:lvlText w:val="%8."/>
      <w:lvlJc w:val="left"/>
      <w:pPr>
        <w:ind w:left="6680" w:hanging="360"/>
      </w:pPr>
    </w:lvl>
    <w:lvl w:ilvl="8" w:tplc="0409001B" w:tentative="1">
      <w:start w:val="1"/>
      <w:numFmt w:val="lowerRoman"/>
      <w:lvlText w:val="%9."/>
      <w:lvlJc w:val="right"/>
      <w:pPr>
        <w:ind w:left="7400" w:hanging="180"/>
      </w:pPr>
    </w:lvl>
  </w:abstractNum>
  <w:abstractNum w:abstractNumId="14">
    <w:nsid w:val="6CA54D24"/>
    <w:multiLevelType w:val="hybridMultilevel"/>
    <w:tmpl w:val="FE3864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6CE2786D"/>
    <w:multiLevelType w:val="hybridMultilevel"/>
    <w:tmpl w:val="040A64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6DE7074B"/>
    <w:multiLevelType w:val="hybridMultilevel"/>
    <w:tmpl w:val="DCB8FF88"/>
    <w:lvl w:ilvl="0" w:tplc="B004F5C2">
      <w:start w:val="1"/>
      <w:numFmt w:val="upp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6E143898"/>
    <w:multiLevelType w:val="hybridMultilevel"/>
    <w:tmpl w:val="9566F9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2"/>
  </w:num>
  <w:num w:numId="3">
    <w:abstractNumId w:val="16"/>
  </w:num>
  <w:num w:numId="4">
    <w:abstractNumId w:val="1"/>
  </w:num>
  <w:num w:numId="5">
    <w:abstractNumId w:val="17"/>
  </w:num>
  <w:num w:numId="6">
    <w:abstractNumId w:val="15"/>
  </w:num>
  <w:num w:numId="7">
    <w:abstractNumId w:val="14"/>
  </w:num>
  <w:num w:numId="8">
    <w:abstractNumId w:val="9"/>
  </w:num>
  <w:num w:numId="9">
    <w:abstractNumId w:val="2"/>
  </w:num>
  <w:num w:numId="10">
    <w:abstractNumId w:val="10"/>
  </w:num>
  <w:num w:numId="11">
    <w:abstractNumId w:val="13"/>
  </w:num>
  <w:num w:numId="12">
    <w:abstractNumId w:val="4"/>
  </w:num>
  <w:num w:numId="13">
    <w:abstractNumId w:val="8"/>
  </w:num>
  <w:num w:numId="14">
    <w:abstractNumId w:val="7"/>
  </w:num>
  <w:num w:numId="15">
    <w:abstractNumId w:val="3"/>
  </w:num>
  <w:num w:numId="16">
    <w:abstractNumId w:val="6"/>
  </w:num>
  <w:num w:numId="17">
    <w:abstractNumId w:val="0"/>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021"/>
    <w:rsid w:val="000252D3"/>
    <w:rsid w:val="00045943"/>
    <w:rsid w:val="00046BC8"/>
    <w:rsid w:val="00064037"/>
    <w:rsid w:val="00086F26"/>
    <w:rsid w:val="00097006"/>
    <w:rsid w:val="000A1E79"/>
    <w:rsid w:val="000B33B6"/>
    <w:rsid w:val="00110E96"/>
    <w:rsid w:val="0017709F"/>
    <w:rsid w:val="00186536"/>
    <w:rsid w:val="002146FD"/>
    <w:rsid w:val="002218D3"/>
    <w:rsid w:val="0025443A"/>
    <w:rsid w:val="0025633B"/>
    <w:rsid w:val="002564B7"/>
    <w:rsid w:val="002635EA"/>
    <w:rsid w:val="00264C5F"/>
    <w:rsid w:val="00285E9B"/>
    <w:rsid w:val="002A158F"/>
    <w:rsid w:val="002B141F"/>
    <w:rsid w:val="002E2C75"/>
    <w:rsid w:val="00304794"/>
    <w:rsid w:val="00306021"/>
    <w:rsid w:val="00362455"/>
    <w:rsid w:val="00394D36"/>
    <w:rsid w:val="003B3E61"/>
    <w:rsid w:val="003F4A4D"/>
    <w:rsid w:val="00427EB2"/>
    <w:rsid w:val="00451523"/>
    <w:rsid w:val="004A6D7B"/>
    <w:rsid w:val="004D5911"/>
    <w:rsid w:val="004E3C89"/>
    <w:rsid w:val="004F30A4"/>
    <w:rsid w:val="004F5B2B"/>
    <w:rsid w:val="004F5FA5"/>
    <w:rsid w:val="00561AC4"/>
    <w:rsid w:val="005846BB"/>
    <w:rsid w:val="00595A10"/>
    <w:rsid w:val="005B54AE"/>
    <w:rsid w:val="005C1952"/>
    <w:rsid w:val="005D704A"/>
    <w:rsid w:val="00600280"/>
    <w:rsid w:val="00603A9C"/>
    <w:rsid w:val="006108D4"/>
    <w:rsid w:val="006A602D"/>
    <w:rsid w:val="006D6AF8"/>
    <w:rsid w:val="006E4277"/>
    <w:rsid w:val="007320D6"/>
    <w:rsid w:val="007418E2"/>
    <w:rsid w:val="00763D86"/>
    <w:rsid w:val="007947AC"/>
    <w:rsid w:val="0079558D"/>
    <w:rsid w:val="007D1920"/>
    <w:rsid w:val="007E4288"/>
    <w:rsid w:val="00803FAE"/>
    <w:rsid w:val="00804154"/>
    <w:rsid w:val="00855D40"/>
    <w:rsid w:val="00895416"/>
    <w:rsid w:val="008B14F0"/>
    <w:rsid w:val="008B7A32"/>
    <w:rsid w:val="008E1DDC"/>
    <w:rsid w:val="008F4B9B"/>
    <w:rsid w:val="00990975"/>
    <w:rsid w:val="009A3002"/>
    <w:rsid w:val="009A6191"/>
    <w:rsid w:val="00A12339"/>
    <w:rsid w:val="00A408E0"/>
    <w:rsid w:val="00A66CA0"/>
    <w:rsid w:val="00A7231D"/>
    <w:rsid w:val="00A76559"/>
    <w:rsid w:val="00A81E7F"/>
    <w:rsid w:val="00AB49F2"/>
    <w:rsid w:val="00AB575D"/>
    <w:rsid w:val="00B46F1F"/>
    <w:rsid w:val="00B635C7"/>
    <w:rsid w:val="00B90311"/>
    <w:rsid w:val="00BC0EF9"/>
    <w:rsid w:val="00BF0ECC"/>
    <w:rsid w:val="00C25B7A"/>
    <w:rsid w:val="00C306F1"/>
    <w:rsid w:val="00CB5612"/>
    <w:rsid w:val="00CE75D9"/>
    <w:rsid w:val="00D21756"/>
    <w:rsid w:val="00D31CAE"/>
    <w:rsid w:val="00D55A19"/>
    <w:rsid w:val="00D62988"/>
    <w:rsid w:val="00D93414"/>
    <w:rsid w:val="00DA03F0"/>
    <w:rsid w:val="00DA2553"/>
    <w:rsid w:val="00DC0CCB"/>
    <w:rsid w:val="00E05BA6"/>
    <w:rsid w:val="00E2735B"/>
    <w:rsid w:val="00E308FC"/>
    <w:rsid w:val="00E30AB3"/>
    <w:rsid w:val="00E753F5"/>
    <w:rsid w:val="00EB7ECC"/>
    <w:rsid w:val="00EC4E70"/>
    <w:rsid w:val="00EE7AE8"/>
    <w:rsid w:val="00EF1C98"/>
    <w:rsid w:val="00EF254A"/>
    <w:rsid w:val="00F02498"/>
    <w:rsid w:val="00F14051"/>
    <w:rsid w:val="00F43BFD"/>
    <w:rsid w:val="00F5622C"/>
    <w:rsid w:val="00F67D9E"/>
    <w:rsid w:val="00F8088F"/>
    <w:rsid w:val="00F90617"/>
    <w:rsid w:val="00F95680"/>
    <w:rsid w:val="00FB4F6B"/>
    <w:rsid w:val="00FD31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10FCB"/>
  <w15:docId w15:val="{DE4122A6-5752-42F1-92F6-CAB50A415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B54AE"/>
    <w:pPr>
      <w:keepNext/>
      <w:numPr>
        <w:numId w:val="17"/>
      </w:numPr>
      <w:suppressAutoHyphens/>
      <w:spacing w:before="240" w:after="60" w:line="240" w:lineRule="auto"/>
      <w:outlineLvl w:val="0"/>
    </w:pPr>
    <w:rPr>
      <w:rFonts w:ascii="Cambria" w:eastAsia="Times New Roman" w:hAnsi="Cambria" w:cs="Mangal"/>
      <w:b/>
      <w:bCs/>
      <w:kern w:val="1"/>
      <w:sz w:val="32"/>
      <w:szCs w:val="32"/>
      <w:lang w:eastAsia="zh-CN"/>
    </w:rPr>
  </w:style>
  <w:style w:type="paragraph" w:styleId="Heading2">
    <w:name w:val="heading 2"/>
    <w:basedOn w:val="Normal"/>
    <w:next w:val="Normal"/>
    <w:link w:val="Heading2Char"/>
    <w:uiPriority w:val="9"/>
    <w:unhideWhenUsed/>
    <w:qFormat/>
    <w:rsid w:val="005B54A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0602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1"/>
    <w:qFormat/>
    <w:rsid w:val="00FD3126"/>
    <w:pPr>
      <w:ind w:left="720"/>
      <w:contextualSpacing/>
    </w:pPr>
  </w:style>
  <w:style w:type="paragraph" w:customStyle="1" w:styleId="Default">
    <w:name w:val="Default"/>
    <w:rsid w:val="002564B7"/>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Header">
    <w:name w:val="header"/>
    <w:basedOn w:val="Normal"/>
    <w:link w:val="HeaderChar"/>
    <w:uiPriority w:val="99"/>
    <w:semiHidden/>
    <w:unhideWhenUsed/>
    <w:rsid w:val="00F43BF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43BFD"/>
  </w:style>
  <w:style w:type="paragraph" w:styleId="Footer">
    <w:name w:val="footer"/>
    <w:basedOn w:val="Normal"/>
    <w:link w:val="FooterChar"/>
    <w:uiPriority w:val="99"/>
    <w:unhideWhenUsed/>
    <w:rsid w:val="00F43B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3BFD"/>
  </w:style>
  <w:style w:type="character" w:styleId="Hyperlink">
    <w:name w:val="Hyperlink"/>
    <w:basedOn w:val="DefaultParagraphFont"/>
    <w:uiPriority w:val="99"/>
    <w:unhideWhenUsed/>
    <w:rsid w:val="006D6AF8"/>
    <w:rPr>
      <w:color w:val="0000FF" w:themeColor="hyperlink"/>
      <w:u w:val="single"/>
    </w:rPr>
  </w:style>
  <w:style w:type="character" w:customStyle="1" w:styleId="Heading1Char">
    <w:name w:val="Heading 1 Char"/>
    <w:basedOn w:val="DefaultParagraphFont"/>
    <w:link w:val="Heading1"/>
    <w:uiPriority w:val="9"/>
    <w:rsid w:val="005B54AE"/>
    <w:rPr>
      <w:rFonts w:ascii="Cambria" w:eastAsia="Times New Roman" w:hAnsi="Cambria" w:cs="Mangal"/>
      <w:b/>
      <w:bCs/>
      <w:kern w:val="1"/>
      <w:sz w:val="32"/>
      <w:szCs w:val="32"/>
      <w:lang w:eastAsia="zh-CN"/>
    </w:rPr>
  </w:style>
  <w:style w:type="character" w:customStyle="1" w:styleId="Heading2Char">
    <w:name w:val="Heading 2 Char"/>
    <w:basedOn w:val="DefaultParagraphFont"/>
    <w:link w:val="Heading2"/>
    <w:uiPriority w:val="9"/>
    <w:rsid w:val="005B54AE"/>
    <w:rPr>
      <w:rFonts w:asciiTheme="majorHAnsi" w:eastAsiaTheme="majorEastAsia" w:hAnsiTheme="majorHAnsi" w:cstheme="majorBidi"/>
      <w:b/>
      <w:bCs/>
      <w:color w:val="4F81BD" w:themeColor="accent1"/>
      <w:sz w:val="26"/>
      <w:szCs w:val="26"/>
    </w:rPr>
  </w:style>
  <w:style w:type="character" w:customStyle="1" w:styleId="a-size-extra-large">
    <w:name w:val="a-size-extra-large"/>
    <w:basedOn w:val="DefaultParagraphFont"/>
    <w:rsid w:val="005B54AE"/>
  </w:style>
  <w:style w:type="character" w:customStyle="1" w:styleId="fn">
    <w:name w:val="fn"/>
    <w:basedOn w:val="DefaultParagraphFont"/>
    <w:rsid w:val="005B54AE"/>
  </w:style>
  <w:style w:type="character" w:customStyle="1" w:styleId="author">
    <w:name w:val="author"/>
    <w:basedOn w:val="DefaultParagraphFont"/>
    <w:rsid w:val="005B54AE"/>
  </w:style>
  <w:style w:type="character" w:customStyle="1" w:styleId="a-color-secondary">
    <w:name w:val="a-color-secondary"/>
    <w:basedOn w:val="DefaultParagraphFont"/>
    <w:rsid w:val="005B54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2292993">
      <w:bodyDiv w:val="1"/>
      <w:marLeft w:val="0"/>
      <w:marRight w:val="0"/>
      <w:marTop w:val="0"/>
      <w:marBottom w:val="0"/>
      <w:divBdr>
        <w:top w:val="none" w:sz="0" w:space="0" w:color="auto"/>
        <w:left w:val="none" w:sz="0" w:space="0" w:color="auto"/>
        <w:bottom w:val="none" w:sz="0" w:space="0" w:color="auto"/>
        <w:right w:val="none" w:sz="0" w:space="0" w:color="auto"/>
      </w:divBdr>
    </w:div>
    <w:div w:id="975793847">
      <w:bodyDiv w:val="1"/>
      <w:marLeft w:val="0"/>
      <w:marRight w:val="0"/>
      <w:marTop w:val="0"/>
      <w:marBottom w:val="0"/>
      <w:divBdr>
        <w:top w:val="none" w:sz="0" w:space="0" w:color="auto"/>
        <w:left w:val="none" w:sz="0" w:space="0" w:color="auto"/>
        <w:bottom w:val="none" w:sz="0" w:space="0" w:color="auto"/>
        <w:right w:val="none" w:sz="0" w:space="0" w:color="auto"/>
      </w:divBdr>
    </w:div>
    <w:div w:id="1053696146">
      <w:bodyDiv w:val="1"/>
      <w:marLeft w:val="0"/>
      <w:marRight w:val="0"/>
      <w:marTop w:val="0"/>
      <w:marBottom w:val="0"/>
      <w:divBdr>
        <w:top w:val="none" w:sz="0" w:space="0" w:color="auto"/>
        <w:left w:val="none" w:sz="0" w:space="0" w:color="auto"/>
        <w:bottom w:val="none" w:sz="0" w:space="0" w:color="auto"/>
        <w:right w:val="none" w:sz="0" w:space="0" w:color="auto"/>
      </w:divBdr>
    </w:div>
    <w:div w:id="1646084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Pages>1</Pages>
  <Words>6565</Words>
  <Characters>37423</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Che</cp:lastModifiedBy>
  <cp:revision>37</cp:revision>
  <cp:lastPrinted>2018-06-26T07:53:00Z</cp:lastPrinted>
  <dcterms:created xsi:type="dcterms:W3CDTF">2018-08-04T03:02:00Z</dcterms:created>
  <dcterms:modified xsi:type="dcterms:W3CDTF">2025-06-18T08:44:00Z</dcterms:modified>
</cp:coreProperties>
</file>